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"/>
        <w:gridCol w:w="3043"/>
        <w:gridCol w:w="3119"/>
        <w:gridCol w:w="3402"/>
        <w:gridCol w:w="2522"/>
        <w:gridCol w:w="2239"/>
      </w:tblGrid>
      <w:tr w:rsidR="000E44AA" w:rsidRPr="00A61F19" w14:paraId="13122A4B" w14:textId="77777777" w:rsidTr="00D27740">
        <w:trPr>
          <w:trHeight w:val="850"/>
        </w:trPr>
        <w:tc>
          <w:tcPr>
            <w:tcW w:w="15393" w:type="dxa"/>
            <w:gridSpan w:val="6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2DFE99D" w14:textId="1261DAC1" w:rsidR="003C7D1D" w:rsidRPr="00A61F1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History</w:t>
            </w:r>
          </w:p>
        </w:tc>
      </w:tr>
      <w:tr w:rsidR="003577A2" w:rsidRPr="00A61F19" w14:paraId="21646DB4" w14:textId="77777777" w:rsidTr="00D27740">
        <w:trPr>
          <w:trHeight w:val="850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57B37A0" w14:textId="546B0188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311E106" w14:textId="43411714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1FF26C3D" w14:textId="5101ABC1" w:rsidR="003C7D1D" w:rsidRPr="00FC4744" w:rsidRDefault="003C7D1D" w:rsidP="003577A2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C4744">
              <w:rPr>
                <w:rFonts w:ascii="Twinkl Light" w:hAnsi="Twinkl Light"/>
                <w:b/>
                <w:bCs/>
                <w:color w:val="EE0000"/>
                <w:sz w:val="20"/>
                <w:szCs w:val="20"/>
              </w:rPr>
              <w:t>Cycle A</w:t>
            </w:r>
          </w:p>
        </w:tc>
        <w:tc>
          <w:tcPr>
            <w:tcW w:w="30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1479245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  <w:p w14:paraId="53A3BF4A" w14:textId="01C3161F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344774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  <w:p w14:paraId="13FCF021" w14:textId="54A5FCB7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EDCE593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7B602439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0D862B24" w14:textId="325A873C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C539D9" w14:textId="5602CB42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2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7B89DB" w14:textId="443C813D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3577A2" w:rsidRPr="00A61F19" w14:paraId="1C404B19" w14:textId="77777777" w:rsidTr="00D27740">
        <w:trPr>
          <w:cantSplit/>
          <w:trHeight w:val="1782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4D14F62" w14:textId="77777777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History</w:t>
            </w:r>
          </w:p>
        </w:tc>
        <w:tc>
          <w:tcPr>
            <w:tcW w:w="30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A49D64A" w14:textId="798F7A22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Overview of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Arrival and settlement.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Julius Caesar, Queen Boudicca,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Everyday life and homes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Local link- Boudicca- Fosse Way- A46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Roman Innovations- roads, baths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6D582CE" w14:textId="104D745F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762A78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Anglo-Saxons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Arrival and settlement in the British Isles- timeline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Alfred the Great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Linking local place names to the Anglo Saxons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Villages and warriors</w:t>
            </w:r>
          </w:p>
          <w:p w14:paraId="6ADF055D" w14:textId="7E47FBC8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Vikings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arrival and settlement of the British Isles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Edward the Confessor, William the </w:t>
            </w:r>
            <w:proofErr w:type="gramStart"/>
            <w:r w:rsidRPr="00A61F19">
              <w:rPr>
                <w:rFonts w:ascii="Twinkl Light" w:hAnsi="Twinkl Light"/>
                <w:sz w:val="20"/>
                <w:szCs w:val="20"/>
              </w:rPr>
              <w:t>Conqueror ,</w:t>
            </w:r>
            <w:proofErr w:type="gramEnd"/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  <w:proofErr w:type="spellStart"/>
            <w:r w:rsidRPr="00A61F19">
              <w:rPr>
                <w:rFonts w:ascii="Twinkl Light" w:hAnsi="Twinkl Light"/>
                <w:sz w:val="20"/>
                <w:szCs w:val="20"/>
              </w:rPr>
              <w:t>Lindisfame</w:t>
            </w:r>
            <w:proofErr w:type="spellEnd"/>
            <w:r w:rsidRPr="00A61F19">
              <w:rPr>
                <w:rFonts w:ascii="Twinkl Light" w:hAnsi="Twinkl Light"/>
                <w:sz w:val="20"/>
                <w:szCs w:val="20"/>
              </w:rPr>
              <w:br/>
              <w:t>Longhouses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Gods and Goddesses</w:t>
            </w: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321E1D7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D57D99" w14:textId="70D41476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  <w:tr w:rsidR="003577A2" w:rsidRPr="00A61F19" w14:paraId="5DF1F2E3" w14:textId="77777777" w:rsidTr="00D27740">
        <w:trPr>
          <w:cantSplit/>
          <w:trHeight w:val="1782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98DC2DD" w14:textId="77777777" w:rsidR="003C7D1D" w:rsidRPr="00A61F19" w:rsidRDefault="003C7D1D" w:rsidP="003577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History Diversity Links</w:t>
            </w:r>
          </w:p>
        </w:tc>
        <w:tc>
          <w:tcPr>
            <w:tcW w:w="30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B9DB5E3" w14:textId="77777777" w:rsidR="003C7D1D" w:rsidRPr="00E07098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proofErr w:type="gramStart"/>
            <w:r w:rsidRPr="00E07098">
              <w:rPr>
                <w:rFonts w:ascii="Twinkl Light" w:hAnsi="Twinkl Light" w:cstheme="minorHAnsi"/>
                <w:sz w:val="20"/>
                <w:szCs w:val="20"/>
              </w:rPr>
              <w:t xml:space="preserve">  </w:t>
            </w:r>
            <w:r w:rsidRPr="00E07098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Women</w:t>
            </w:r>
            <w:proofErr w:type="gramEnd"/>
            <w:r w:rsidRPr="00E07098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 xml:space="preserve"> and girls in Roman and local societies</w:t>
            </w:r>
          </w:p>
          <w:p w14:paraId="7C57A718" w14:textId="4788BCB9" w:rsidR="003C7D1D" w:rsidRPr="00E07098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 w:cstheme="minorHAnsi"/>
                <w:sz w:val="20"/>
                <w:szCs w:val="20"/>
              </w:rPr>
              <w:t>A</w:t>
            </w:r>
            <w:r w:rsidRPr="00E07098">
              <w:rPr>
                <w:rFonts w:ascii="Twinkl Light" w:hAnsi="Twinkl Light" w:cstheme="minorHAnsi"/>
                <w:sz w:val="20"/>
                <w:szCs w:val="20"/>
              </w:rPr>
              <w:t>lso explore the lives of everyday Roman women, Celtic women, or children. This helps show a wider social perspective.</w:t>
            </w:r>
          </w:p>
          <w:p w14:paraId="60A8B6D0" w14:textId="77777777" w:rsidR="003C7D1D" w:rsidRPr="00A61F19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E07098">
              <w:rPr>
                <w:rFonts w:ascii="Twinkl Light" w:hAnsi="Twinkl Light" w:cstheme="minorHAnsi"/>
                <w:sz w:val="20"/>
                <w:szCs w:val="20"/>
              </w:rPr>
              <w:t xml:space="preserve">  </w:t>
            </w:r>
          </w:p>
          <w:p w14:paraId="49B2378F" w14:textId="63BCE4F7" w:rsidR="003C7D1D" w:rsidRPr="00E07098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E07098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People from different regions of the Roman Empire</w:t>
            </w:r>
          </w:p>
          <w:p w14:paraId="550A3BE5" w14:textId="77777777" w:rsidR="003C7D1D" w:rsidRPr="00E07098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E07098">
              <w:rPr>
                <w:rFonts w:ascii="Twinkl Light" w:hAnsi="Twinkl Light" w:cstheme="minorHAnsi"/>
                <w:sz w:val="20"/>
                <w:szCs w:val="20"/>
              </w:rPr>
              <w:t>Romans came from all over the empire: North Africa, the Middle East, Iberia. Mentioning soldiers or traders from these areas can highlight diversity within the Romans themselves.</w:t>
            </w:r>
          </w:p>
          <w:p w14:paraId="04A89CF5" w14:textId="77777777" w:rsidR="003C7D1D" w:rsidRPr="00E07098" w:rsidRDefault="003C7D1D" w:rsidP="00E07098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E07098">
              <w:rPr>
                <w:rFonts w:ascii="Twinkl Light" w:hAnsi="Twinkl Light" w:cstheme="minorHAnsi"/>
                <w:sz w:val="20"/>
                <w:szCs w:val="20"/>
              </w:rPr>
              <w:t>Example: A North African soldier stationed in Britain, or traders from Gaul/Spain.</w:t>
            </w:r>
          </w:p>
          <w:p w14:paraId="186615E6" w14:textId="3FF273CB" w:rsidR="003C7D1D" w:rsidRPr="00A61F19" w:rsidRDefault="003C7D1D" w:rsidP="003577A2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F62CA3C" w14:textId="58DD6181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325CAA1" w14:textId="77777777" w:rsidR="003C7D1D" w:rsidRPr="00E07098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Local stories and place links beyond names</w:t>
            </w:r>
          </w:p>
          <w:p w14:paraId="2D8DEB07" w14:textId="77777777" w:rsidR="003C7D1D" w:rsidRPr="00A61F19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BDB6492" w14:textId="43F51E08" w:rsidR="003C7D1D" w:rsidRPr="00E07098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Include archaeological finds (like Sutton Hoo) to show material culture and trade links.</w:t>
            </w:r>
          </w:p>
          <w:p w14:paraId="5FAB8D19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A097F40" w14:textId="77777777" w:rsidR="003C7D1D" w:rsidRPr="00E07098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Women and girls in Anglo-Saxon society</w:t>
            </w:r>
          </w:p>
          <w:p w14:paraId="19638123" w14:textId="77777777" w:rsidR="003C7D1D" w:rsidRPr="00E07098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 xml:space="preserve">Explore roles of women: queens, noblewomen, and ordinary women. Example: </w:t>
            </w:r>
            <w:proofErr w:type="spellStart"/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Ealhswith</w:t>
            </w:r>
            <w:proofErr w:type="spellEnd"/>
            <w:r w:rsidRPr="00E07098">
              <w:rPr>
                <w:rFonts w:ascii="Twinkl Light" w:hAnsi="Twinkl Light"/>
                <w:sz w:val="20"/>
                <w:szCs w:val="20"/>
              </w:rPr>
              <w:t>, wife of Alfred the Great, who played a key role in supporting monasteries and charitable work.</w:t>
            </w:r>
          </w:p>
          <w:p w14:paraId="195DC8C0" w14:textId="77777777" w:rsidR="003C7D1D" w:rsidRPr="00E07098" w:rsidRDefault="003C7D1D" w:rsidP="00E07098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Women in Viking society could also be included—some were warriors or traders</w:t>
            </w:r>
          </w:p>
          <w:p w14:paraId="2BF523AF" w14:textId="45DA0A92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2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EE400E0" w14:textId="77777777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66B9C7" w14:textId="075861B4" w:rsidR="003C7D1D" w:rsidRPr="00A61F19" w:rsidRDefault="003C7D1D" w:rsidP="003577A2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719"/>
        <w:tblW w:w="0" w:type="auto"/>
        <w:tblLook w:val="04A0" w:firstRow="1" w:lastRow="0" w:firstColumn="1" w:lastColumn="0" w:noHBand="0" w:noVBand="1"/>
      </w:tblPr>
      <w:tblGrid>
        <w:gridCol w:w="1162"/>
        <w:gridCol w:w="2821"/>
        <w:gridCol w:w="3665"/>
        <w:gridCol w:w="2859"/>
        <w:gridCol w:w="15"/>
        <w:gridCol w:w="2590"/>
        <w:gridCol w:w="2286"/>
      </w:tblGrid>
      <w:tr w:rsidR="004207CA" w:rsidRPr="00A61F19" w14:paraId="7DE9BE96" w14:textId="77777777" w:rsidTr="00D27740">
        <w:trPr>
          <w:trHeight w:val="850"/>
        </w:trPr>
        <w:tc>
          <w:tcPr>
            <w:tcW w:w="15398" w:type="dxa"/>
            <w:gridSpan w:val="7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BE7F6D9" w14:textId="77777777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549CC5FB" w14:textId="77777777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620BE8AA" w14:textId="5CF59688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Geography</w:t>
            </w:r>
          </w:p>
        </w:tc>
      </w:tr>
      <w:tr w:rsidR="004207CA" w:rsidRPr="00A61F19" w14:paraId="3FA537FB" w14:textId="77777777" w:rsidTr="00D27740">
        <w:trPr>
          <w:trHeight w:val="850"/>
        </w:trPr>
        <w:tc>
          <w:tcPr>
            <w:tcW w:w="11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B4171DD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68B9D80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3CA0FC27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9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F630D3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  <w:p w14:paraId="2DBBBB29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8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607E9B1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  <w:p w14:paraId="489CDDF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01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4FBAB63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05EAD554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1D069B42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</w:tc>
        <w:tc>
          <w:tcPr>
            <w:tcW w:w="200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17EFF1B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00D774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4207CA" w:rsidRPr="00A61F19" w14:paraId="36EE26CE" w14:textId="77777777" w:rsidTr="00D27740">
        <w:trPr>
          <w:cantSplit/>
          <w:trHeight w:val="1157"/>
        </w:trPr>
        <w:tc>
          <w:tcPr>
            <w:tcW w:w="11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0616E9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Geography</w:t>
            </w:r>
          </w:p>
        </w:tc>
        <w:tc>
          <w:tcPr>
            <w:tcW w:w="29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4DBE7CC" w14:textId="00FD9DC3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3587A9E" w14:textId="4CA2149D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Compare and contrast area in the U.K with region in Italy.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Human and Physical features.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Use maps and atlases to locate countries, cities, seas and oceans.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Compare and contrast Gunthorpe and Venice. Climate. Land use, economic activity and trade links.</w:t>
            </w:r>
          </w:p>
        </w:tc>
        <w:tc>
          <w:tcPr>
            <w:tcW w:w="301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464BC77" w14:textId="6E80A1FD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4950C0" w14:textId="1918FBCD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Volcanoes and Earthquakes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Using maps and atlases to locate specific locations of volcanoes and earthquake zones.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Parts of a volcano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Why do they happen?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The effects on the environment and communities.</w:t>
            </w:r>
          </w:p>
        </w:tc>
        <w:tc>
          <w:tcPr>
            <w:tcW w:w="2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40A13D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Lake District</w:t>
            </w:r>
          </w:p>
          <w:p w14:paraId="0CABD3EF" w14:textId="5A76831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Countries and cities of UK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Compare human and physical features.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Sketch maps, plans and graphs with digital technology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Land use Lake District. Glaciation and volcanic activity. Land use patterns over time.</w:t>
            </w:r>
          </w:p>
        </w:tc>
      </w:tr>
      <w:tr w:rsidR="00A61F19" w:rsidRPr="00A61F19" w14:paraId="1309507B" w14:textId="77777777" w:rsidTr="00D27740">
        <w:trPr>
          <w:cantSplit/>
          <w:trHeight w:val="1157"/>
        </w:trPr>
        <w:tc>
          <w:tcPr>
            <w:tcW w:w="11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9538267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Geography Diversity Links</w:t>
            </w:r>
          </w:p>
        </w:tc>
        <w:tc>
          <w:tcPr>
            <w:tcW w:w="29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063047B" w14:textId="77777777" w:rsidR="003C7D1D" w:rsidRPr="00A61F19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4E5F354" w14:textId="77777777" w:rsidR="003C7D1D" w:rsidRPr="00E07098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People and communities</w:t>
            </w:r>
          </w:p>
          <w:p w14:paraId="64B4B854" w14:textId="77777777" w:rsidR="003C7D1D" w:rsidRPr="00A61F19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4104E0E" w14:textId="77777777" w:rsidR="003C7D1D" w:rsidRPr="00E07098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different cultural groups</w:t>
            </w:r>
            <w:r w:rsidRPr="00E07098">
              <w:rPr>
                <w:rFonts w:ascii="Twinkl Light" w:hAnsi="Twinkl Light"/>
                <w:sz w:val="20"/>
                <w:szCs w:val="20"/>
              </w:rPr>
              <w:t xml:space="preserve"> living in the areas: migrants, minority communities, and historical populations (e.g., Romani communities in Italy, Scottish/Irish communities in England).</w:t>
            </w:r>
          </w:p>
          <w:p w14:paraId="008F12E8" w14:textId="77777777" w:rsidR="003C7D1D" w:rsidRPr="00A61F19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BD4FB04" w14:textId="77777777" w:rsidR="003C7D1D" w:rsidRPr="00E07098" w:rsidRDefault="003C7D1D" w:rsidP="00013467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Explore how people from different backgrounds contribute to local life, festivals, and economies.</w:t>
            </w:r>
          </w:p>
          <w:p w14:paraId="31AFA99B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03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0DCFC7C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49C9595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Historical and modern examples</w:t>
            </w:r>
          </w:p>
          <w:p w14:paraId="56234321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1D32634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 xml:space="preserve">Famous eruptions and earthquakes with </w:t>
            </w: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human stories</w:t>
            </w:r>
            <w:r w:rsidRPr="00E07098">
              <w:rPr>
                <w:rFonts w:ascii="Twinkl Light" w:hAnsi="Twinkl Light"/>
                <w:sz w:val="20"/>
                <w:szCs w:val="20"/>
              </w:rPr>
              <w:t>, not just statistics:</w:t>
            </w:r>
          </w:p>
          <w:p w14:paraId="3C6D4ADE" w14:textId="77777777" w:rsidR="003C7D1D" w:rsidRPr="00E07098" w:rsidRDefault="003C7D1D" w:rsidP="00A81DB1">
            <w:pPr>
              <w:numPr>
                <w:ilvl w:val="1"/>
                <w:numId w:val="10"/>
              </w:num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Mount Vesuvius (Pompeii, Italy)</w:t>
            </w:r>
          </w:p>
          <w:p w14:paraId="47DE0668" w14:textId="77777777" w:rsidR="003C7D1D" w:rsidRPr="00E07098" w:rsidRDefault="003C7D1D" w:rsidP="00A81DB1">
            <w:pPr>
              <w:numPr>
                <w:ilvl w:val="1"/>
                <w:numId w:val="10"/>
              </w:num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Krakatoa (Indonesia)</w:t>
            </w:r>
          </w:p>
          <w:p w14:paraId="2BA8A2DE" w14:textId="77777777" w:rsidR="003C7D1D" w:rsidRPr="00E07098" w:rsidRDefault="003C7D1D" w:rsidP="00A81DB1">
            <w:pPr>
              <w:numPr>
                <w:ilvl w:val="1"/>
                <w:numId w:val="10"/>
              </w:num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Haiti earthquake (2010)</w:t>
            </w:r>
          </w:p>
          <w:p w14:paraId="7F7CE561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578A60F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 xml:space="preserve">Show effects on </w:t>
            </w: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different social groups</w:t>
            </w:r>
            <w:r w:rsidRPr="00E07098">
              <w:rPr>
                <w:rFonts w:ascii="Twinkl Light" w:hAnsi="Twinkl Light"/>
                <w:sz w:val="20"/>
                <w:szCs w:val="20"/>
              </w:rPr>
              <w:t>: rich vs. poor, urban vs. rural, locals vs. outsiders.</w:t>
            </w:r>
          </w:p>
          <w:p w14:paraId="210269FE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3505A05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proofErr w:type="gramStart"/>
            <w:r w:rsidRPr="00E07098">
              <w:rPr>
                <w:rFonts w:ascii="Twinkl Light" w:hAnsi="Twinkl Light"/>
                <w:sz w:val="20"/>
                <w:szCs w:val="20"/>
              </w:rPr>
              <w:t>  Highlight</w:t>
            </w:r>
            <w:proofErr w:type="gramEnd"/>
            <w:r w:rsidRPr="00E07098">
              <w:rPr>
                <w:rFonts w:ascii="Twinkl Light" w:hAnsi="Twinkl Light"/>
                <w:sz w:val="20"/>
                <w:szCs w:val="20"/>
              </w:rPr>
              <w:t xml:space="preserve"> </w:t>
            </w: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different groups living in the Lake District</w:t>
            </w:r>
            <w:r w:rsidRPr="00E07098">
              <w:rPr>
                <w:rFonts w:ascii="Twinkl Light" w:hAnsi="Twinkl Light"/>
                <w:sz w:val="20"/>
                <w:szCs w:val="20"/>
              </w:rPr>
              <w:t xml:space="preserve"> over time:</w:t>
            </w:r>
          </w:p>
          <w:p w14:paraId="5C9A3015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2336D4C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Indigenous/local populations historically (Cumbrian communities, farmers, miners)</w:t>
            </w:r>
          </w:p>
          <w:p w14:paraId="29F4C405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E10AB44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Migrant workers in farming, tourism, and slate mining</w:t>
            </w:r>
          </w:p>
          <w:p w14:paraId="50871310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8F331F7" w14:textId="77777777" w:rsidR="003C7D1D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>Modern diverse communities contributing to tourism, hospitality, and conservation</w:t>
            </w:r>
          </w:p>
          <w:p w14:paraId="7B30C301" w14:textId="77777777" w:rsidR="003C7D1D" w:rsidRPr="00E07098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  <w:r w:rsidRPr="00E07098">
              <w:rPr>
                <w:rFonts w:ascii="Twinkl Light" w:hAnsi="Twinkl Light"/>
                <w:sz w:val="20"/>
                <w:szCs w:val="20"/>
              </w:rPr>
              <w:t xml:space="preserve">Include perspectives of </w:t>
            </w:r>
            <w:r w:rsidRPr="00E07098">
              <w:rPr>
                <w:rFonts w:ascii="Twinkl Light" w:hAnsi="Twinkl Light"/>
                <w:b/>
                <w:bCs/>
                <w:sz w:val="20"/>
                <w:szCs w:val="20"/>
              </w:rPr>
              <w:t>different social classes</w:t>
            </w:r>
            <w:r w:rsidRPr="00E07098">
              <w:rPr>
                <w:rFonts w:ascii="Twinkl Light" w:hAnsi="Twinkl Light"/>
                <w:sz w:val="20"/>
                <w:szCs w:val="20"/>
              </w:rPr>
              <w:t xml:space="preserve"> (landowners vs. tenant farmers) and gender roles in rural life.</w:t>
            </w:r>
          </w:p>
          <w:p w14:paraId="6F3263EF" w14:textId="77777777" w:rsidR="003C7D1D" w:rsidRPr="00A61F19" w:rsidRDefault="003C7D1D" w:rsidP="00A81DB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4A903F2" w14:textId="77777777" w:rsidR="003C7D1D" w:rsidRPr="00A61F19" w:rsidRDefault="003C7D1D" w:rsidP="004207CA">
            <w:pPr>
              <w:rPr>
                <w:rFonts w:ascii="Twinkl Light" w:eastAsia="Times New Roman" w:hAnsi="Twinkl Light" w:cs="Calibri"/>
                <w:sz w:val="20"/>
                <w:szCs w:val="20"/>
              </w:rPr>
            </w:pPr>
          </w:p>
        </w:tc>
      </w:tr>
    </w:tbl>
    <w:p w14:paraId="3179624B" w14:textId="706E4705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-719"/>
        <w:tblW w:w="15398" w:type="dxa"/>
        <w:tblLook w:val="04A0" w:firstRow="1" w:lastRow="0" w:firstColumn="1" w:lastColumn="0" w:noHBand="0" w:noVBand="1"/>
      </w:tblPr>
      <w:tblGrid>
        <w:gridCol w:w="1016"/>
        <w:gridCol w:w="2265"/>
        <w:gridCol w:w="66"/>
        <w:gridCol w:w="2331"/>
        <w:gridCol w:w="4396"/>
        <w:gridCol w:w="2967"/>
        <w:gridCol w:w="57"/>
        <w:gridCol w:w="2300"/>
      </w:tblGrid>
      <w:tr w:rsidR="004207CA" w:rsidRPr="00A61F19" w14:paraId="4608B817" w14:textId="77777777" w:rsidTr="00D27740">
        <w:trPr>
          <w:trHeight w:val="850"/>
        </w:trPr>
        <w:tc>
          <w:tcPr>
            <w:tcW w:w="15398" w:type="dxa"/>
            <w:gridSpan w:val="8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BD7C0C2" w14:textId="77777777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0001477E" w14:textId="77777777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15B7C4E1" w14:textId="6F0A7A43" w:rsidR="003C7D1D" w:rsidRPr="00A61F19" w:rsidRDefault="003C7D1D" w:rsidP="004207CA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Science</w:t>
            </w:r>
          </w:p>
        </w:tc>
      </w:tr>
      <w:tr w:rsidR="004207CA" w:rsidRPr="00A61F19" w14:paraId="6B78326F" w14:textId="5B4A5611" w:rsidTr="00D27740">
        <w:trPr>
          <w:trHeight w:val="850"/>
        </w:trPr>
        <w:tc>
          <w:tcPr>
            <w:tcW w:w="101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A10AE6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7CFF2198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060852FF" w14:textId="62B8BA4E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33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89180B1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3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B4483DD" w14:textId="381B08A8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43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379888C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1878507B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3223D49F" w14:textId="6B06806B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49B7864" w14:textId="23A0A205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02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F86E85D" w14:textId="6000B50D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3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62DF0B5" w14:textId="4F74AA64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4207CA" w:rsidRPr="00A61F19" w14:paraId="14DAE096" w14:textId="77777777" w:rsidTr="00D27740">
        <w:trPr>
          <w:cantSplit/>
          <w:trHeight w:val="1937"/>
        </w:trPr>
        <w:tc>
          <w:tcPr>
            <w:tcW w:w="101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D33AEA0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Science</w:t>
            </w:r>
          </w:p>
        </w:tc>
        <w:tc>
          <w:tcPr>
            <w:tcW w:w="2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2BF3C51" w14:textId="508E615E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Electricity Y3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Simple circuits and diagrams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Switches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Conductors and insulators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Electrical safety</w:t>
            </w:r>
          </w:p>
        </w:tc>
        <w:tc>
          <w:tcPr>
            <w:tcW w:w="239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79C392" w14:textId="013A3DDA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Animals including humans- Fit and healthy Y3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Diet and Lifestyle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Human Body – bones and skeleton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Balanced diet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Muscles- exercise and muscle investigation</w:t>
            </w:r>
          </w:p>
        </w:tc>
        <w:tc>
          <w:tcPr>
            <w:tcW w:w="43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2F7A85" w14:textId="4D0EC02E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Plants Y3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Parts of a plant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Conditions for growth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Plant – pollination and fertilisation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Seed dispersal</w:t>
            </w:r>
          </w:p>
        </w:tc>
        <w:tc>
          <w:tcPr>
            <w:tcW w:w="29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1B3BD4A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Rocks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,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Fossils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and soil Y3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Rock identification and simple physical properties.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How fossils are made and what we can learn from them</w:t>
            </w:r>
          </w:p>
          <w:p w14:paraId="037C222D" w14:textId="07717C5B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Components of soil</w:t>
            </w:r>
          </w:p>
        </w:tc>
        <w:tc>
          <w:tcPr>
            <w:tcW w:w="23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C37D45D" w14:textId="0BCD6DAE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Forces and magnets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Y3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How things move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Magnets repel and attract depending on pole position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Magnetic and nonmagnetic materials</w:t>
            </w:r>
          </w:p>
        </w:tc>
      </w:tr>
      <w:tr w:rsidR="004207CA" w:rsidRPr="00A61F19" w14:paraId="77F78B44" w14:textId="77777777" w:rsidTr="00D27740">
        <w:trPr>
          <w:cantSplit/>
          <w:trHeight w:val="1937"/>
        </w:trPr>
        <w:tc>
          <w:tcPr>
            <w:tcW w:w="101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BE68414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Science Diversity Links</w:t>
            </w:r>
          </w:p>
        </w:tc>
        <w:tc>
          <w:tcPr>
            <w:tcW w:w="22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B109A7A" w14:textId="77777777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Include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diverse scientists and inventors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from different backgrounds who contributed to electricity and circuits:</w:t>
            </w:r>
          </w:p>
          <w:p w14:paraId="6424BE62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37031476" w14:textId="55F2F16D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Benjamin Franklin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(famous in history, but include discussion of his context and collaborators)</w:t>
            </w:r>
          </w:p>
          <w:p w14:paraId="1081F1F9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C34BA0D" w14:textId="70A8A2FF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Lewis Latimer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(African American inventor, improved electric light bulb)</w:t>
            </w:r>
          </w:p>
          <w:p w14:paraId="1C7BF59A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DD24DA0" w14:textId="642C8F22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Grace Hopper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(pioneer in computing and electronics; can link circuits to computing)</w:t>
            </w:r>
          </w:p>
          <w:p w14:paraId="199430FA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39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E4585EF" w14:textId="77777777" w:rsidR="003C7D1D" w:rsidRPr="004207CA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Cultural diversity in diet</w:t>
            </w:r>
          </w:p>
          <w:p w14:paraId="4F688BE8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C3020E7" w14:textId="62CF8D31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Explore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different diets around the world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and how they impact health: vegetarian, Mediterranean, Asian, African diets, etc.</w:t>
            </w:r>
          </w:p>
          <w:p w14:paraId="4C070318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D6B1A27" w14:textId="78CC2DD3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>Include examples from different cultural and socioeconomic contexts to show variety in food availability and healthy living.</w:t>
            </w:r>
          </w:p>
          <w:p w14:paraId="7F6F2552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43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DC85A09" w14:textId="77777777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People and scientists</w:t>
            </w:r>
          </w:p>
          <w:p w14:paraId="7A32DAB1" w14:textId="77777777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diverse botanists and plant scientists</w:t>
            </w:r>
            <w:r w:rsidRPr="004207CA">
              <w:rPr>
                <w:rFonts w:ascii="Twinkl Light" w:hAnsi="Twinkl Light"/>
                <w:sz w:val="20"/>
                <w:szCs w:val="20"/>
              </w:rPr>
              <w:t>:</w:t>
            </w:r>
          </w:p>
          <w:p w14:paraId="628A5385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BFCA6D3" w14:textId="418D3DD8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Agnes Arber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(British botanist; plant morphology)</w:t>
            </w:r>
          </w:p>
          <w:p w14:paraId="40A72B05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6989D21" w14:textId="6FB2FD2A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George Washington Carver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(African American scientist; crop rotation and plant science)</w:t>
            </w:r>
          </w:p>
          <w:p w14:paraId="363C9D2C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7D0E8D5" w14:textId="682A34E8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Fazal Mahmood or other modern botanists from different countries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working on crops, pollination, or conservation</w:t>
            </w:r>
          </w:p>
          <w:p w14:paraId="25D9660E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96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047372B" w14:textId="77777777" w:rsidR="003C7D1D" w:rsidRPr="004207CA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Include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diverse geologists and paleontologists</w:t>
            </w:r>
            <w:r w:rsidRPr="004207CA">
              <w:rPr>
                <w:rFonts w:ascii="Twinkl Light" w:hAnsi="Twinkl Light"/>
                <w:sz w:val="20"/>
                <w:szCs w:val="20"/>
              </w:rPr>
              <w:t>:</w:t>
            </w:r>
          </w:p>
          <w:p w14:paraId="600C69B1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671C36A6" w14:textId="428E16C5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Mary Anning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(British fossil hunter, historically under-recognised woman)</w:t>
            </w:r>
          </w:p>
          <w:p w14:paraId="3E338199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06969D4" w14:textId="573F9B3E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Louis Leakey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(Kenyan paleoanthropologist; fossil discoveries in Africa)</w:t>
            </w:r>
          </w:p>
          <w:p w14:paraId="640B611E" w14:textId="77777777" w:rsidR="003C7D1D" w:rsidRPr="00A61F19" w:rsidRDefault="003C7D1D" w:rsidP="004207C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270DB698" w14:textId="58FFAFE2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Jane Goodall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(while mainly primatologist, links to fossil and soil studies in ecology)</w:t>
            </w:r>
          </w:p>
          <w:p w14:paraId="1B850478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3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AE0C4B7" w14:textId="77777777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Global and cultural perspectives</w:t>
            </w:r>
          </w:p>
          <w:p w14:paraId="68E0DFDF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BE784F5" w14:textId="7D7E1462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Explore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historical uses of magnets in navigation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across cultures: Chinese, Arab, and European seafarers</w:t>
            </w:r>
          </w:p>
          <w:p w14:paraId="19FDE893" w14:textId="77777777" w:rsidR="003C7D1D" w:rsidRPr="00A61F19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BE49B2D" w14:textId="15F959FC" w:rsidR="003C7D1D" w:rsidRPr="004207CA" w:rsidRDefault="003C7D1D" w:rsidP="004207CA">
            <w:pPr>
              <w:rPr>
                <w:rFonts w:ascii="Twinkl Light" w:hAnsi="Twinkl Light"/>
                <w:sz w:val="20"/>
                <w:szCs w:val="20"/>
              </w:rPr>
            </w:pPr>
            <w:r w:rsidRPr="004207CA">
              <w:rPr>
                <w:rFonts w:ascii="Twinkl Light" w:hAnsi="Twinkl Light"/>
                <w:sz w:val="20"/>
                <w:szCs w:val="20"/>
              </w:rPr>
              <w:t xml:space="preserve">Discuss </w:t>
            </w:r>
            <w:r w:rsidRPr="004207CA">
              <w:rPr>
                <w:rFonts w:ascii="Twinkl Light" w:hAnsi="Twinkl Light"/>
                <w:b/>
                <w:bCs/>
                <w:sz w:val="20"/>
                <w:szCs w:val="20"/>
              </w:rPr>
              <w:t>everyday uses of magnets</w:t>
            </w:r>
            <w:r w:rsidRPr="004207CA">
              <w:rPr>
                <w:rFonts w:ascii="Twinkl Light" w:hAnsi="Twinkl Light"/>
                <w:sz w:val="20"/>
                <w:szCs w:val="20"/>
              </w:rPr>
              <w:t xml:space="preserve"> in different communities and industries around the world</w:t>
            </w:r>
          </w:p>
          <w:p w14:paraId="048B8846" w14:textId="77777777" w:rsidR="003C7D1D" w:rsidRPr="00A61F19" w:rsidRDefault="003C7D1D" w:rsidP="004207C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0800307A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4CAE5DF8" w14:textId="4113D6A4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6D9BDE4A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71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031"/>
        <w:gridCol w:w="2101"/>
        <w:gridCol w:w="2101"/>
        <w:gridCol w:w="3973"/>
        <w:gridCol w:w="3566"/>
        <w:gridCol w:w="2591"/>
      </w:tblGrid>
      <w:tr w:rsidR="00560B9B" w:rsidRPr="00A61F19" w14:paraId="591B4E61" w14:textId="77777777" w:rsidTr="00D27740">
        <w:trPr>
          <w:trHeight w:val="850"/>
        </w:trPr>
        <w:tc>
          <w:tcPr>
            <w:tcW w:w="15363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351DF3B6" w14:textId="77777777" w:rsidR="003C7D1D" w:rsidRPr="00A61F19" w:rsidRDefault="003C7D1D" w:rsidP="00560B9B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Art and Design</w:t>
            </w:r>
          </w:p>
        </w:tc>
      </w:tr>
      <w:tr w:rsidR="00560B9B" w:rsidRPr="00A61F19" w14:paraId="61868C30" w14:textId="77777777" w:rsidTr="00D27740">
        <w:trPr>
          <w:trHeight w:val="850"/>
        </w:trPr>
        <w:tc>
          <w:tcPr>
            <w:tcW w:w="1031" w:type="dxa"/>
            <w:vAlign w:val="center"/>
          </w:tcPr>
          <w:p w14:paraId="293094ED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7CE19D8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1A4DE3E1" w14:textId="48C253D4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101" w:type="dxa"/>
          </w:tcPr>
          <w:p w14:paraId="392BFEB0" w14:textId="1C558F64" w:rsidR="003C7D1D" w:rsidRPr="00A61F19" w:rsidRDefault="003C7D1D" w:rsidP="00560B9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101" w:type="dxa"/>
          </w:tcPr>
          <w:p w14:paraId="67D67882" w14:textId="2E19664C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73" w:type="dxa"/>
          </w:tcPr>
          <w:p w14:paraId="17B51267" w14:textId="77777777" w:rsidR="003C7D1D" w:rsidRPr="00A61F19" w:rsidRDefault="003C7D1D" w:rsidP="00560B9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188FAA33" w14:textId="77777777" w:rsidR="003C7D1D" w:rsidRPr="00A61F19" w:rsidRDefault="003C7D1D" w:rsidP="00560B9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5A812385" w14:textId="77777777" w:rsidR="003C7D1D" w:rsidRPr="00A61F19" w:rsidRDefault="003C7D1D" w:rsidP="00560B9B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95FABBA" w14:textId="273C799D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66" w:type="dxa"/>
          </w:tcPr>
          <w:p w14:paraId="354A165F" w14:textId="14B24F60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91" w:type="dxa"/>
          </w:tcPr>
          <w:p w14:paraId="6B1D63B2" w14:textId="4E62F50C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560B9B" w:rsidRPr="00A61F19" w14:paraId="2BD25B23" w14:textId="77777777" w:rsidTr="00D27740">
        <w:trPr>
          <w:cantSplit/>
          <w:trHeight w:val="791"/>
        </w:trPr>
        <w:tc>
          <w:tcPr>
            <w:tcW w:w="1031" w:type="dxa"/>
            <w:vAlign w:val="center"/>
          </w:tcPr>
          <w:p w14:paraId="01BCF644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Art and Design</w:t>
            </w:r>
          </w:p>
        </w:tc>
        <w:tc>
          <w:tcPr>
            <w:tcW w:w="2101" w:type="dxa"/>
          </w:tcPr>
          <w:p w14:paraId="49404699" w14:textId="19F3B966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Drawing – Growing artists Kapow</w:t>
            </w:r>
          </w:p>
        </w:tc>
        <w:tc>
          <w:tcPr>
            <w:tcW w:w="2101" w:type="dxa"/>
          </w:tcPr>
          <w:p w14:paraId="41E148C1" w14:textId="10B7B2C3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973" w:type="dxa"/>
          </w:tcPr>
          <w:p w14:paraId="7AB0F78A" w14:textId="6FFCF04B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Abstract shape and space Kapow</w:t>
            </w:r>
          </w:p>
        </w:tc>
        <w:tc>
          <w:tcPr>
            <w:tcW w:w="3566" w:type="dxa"/>
          </w:tcPr>
          <w:p w14:paraId="72156AC2" w14:textId="424D8D13" w:rsidR="003C7D1D" w:rsidRPr="00A61F19" w:rsidRDefault="003C7D1D" w:rsidP="00560B9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2591" w:type="dxa"/>
          </w:tcPr>
          <w:p w14:paraId="3AAD779B" w14:textId="548B775B" w:rsidR="003C7D1D" w:rsidRPr="00A61F19" w:rsidRDefault="003C7D1D" w:rsidP="00560B9B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Painting and mixed media Kapow</w:t>
            </w:r>
          </w:p>
        </w:tc>
      </w:tr>
      <w:tr w:rsidR="00560B9B" w:rsidRPr="00A61F19" w14:paraId="6B697938" w14:textId="77777777" w:rsidTr="00D27740">
        <w:trPr>
          <w:cantSplit/>
          <w:trHeight w:val="791"/>
        </w:trPr>
        <w:tc>
          <w:tcPr>
            <w:tcW w:w="1031" w:type="dxa"/>
            <w:vAlign w:val="center"/>
          </w:tcPr>
          <w:p w14:paraId="3FFF21C9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Art and Design Diversity Links</w:t>
            </w:r>
          </w:p>
        </w:tc>
        <w:tc>
          <w:tcPr>
            <w:tcW w:w="2101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5"/>
            </w:tblGrid>
            <w:tr w:rsidR="00560B9B" w:rsidRPr="00560B9B" w14:paraId="17B2236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979EC2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jc w:val="center"/>
                    <w:rPr>
                      <w:rFonts w:ascii="Twinkl Light" w:hAnsi="Twinkl Light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/>
                      <w:b/>
                      <w:bCs/>
                      <w:sz w:val="20"/>
                      <w:szCs w:val="20"/>
                    </w:rPr>
                    <w:t>Ibrahim El-Salahi</w:t>
                  </w:r>
                  <w:r w:rsidRPr="00560B9B">
                    <w:rPr>
                      <w:rFonts w:ascii="Twinkl Light" w:hAnsi="Twinkl Light"/>
                      <w:sz w:val="20"/>
                      <w:szCs w:val="20"/>
                    </w:rPr>
                    <w:t xml:space="preserve"> (</w:t>
                  </w:r>
                  <w:proofErr w:type="gramStart"/>
                  <w:r w:rsidRPr="00560B9B">
                    <w:rPr>
                      <w:rFonts w:ascii="Twinkl Light" w:hAnsi="Twinkl Light"/>
                      <w:sz w:val="20"/>
                      <w:szCs w:val="20"/>
                    </w:rPr>
                    <w:t>Sudanese-British</w:t>
                  </w:r>
                  <w:proofErr w:type="gramEnd"/>
                  <w:r w:rsidRPr="00560B9B">
                    <w:rPr>
                      <w:rFonts w:ascii="Twinkl Light" w:hAnsi="Twinkl Light"/>
                      <w:sz w:val="20"/>
                      <w:szCs w:val="20"/>
                    </w:rPr>
                    <w:t>) – organic abstract forms inspired by nature and Arabic calligraphy.</w:t>
                  </w:r>
                </w:p>
              </w:tc>
            </w:tr>
          </w:tbl>
          <w:p w14:paraId="2805500F" w14:textId="77777777" w:rsidR="003C7D1D" w:rsidRPr="00560B9B" w:rsidRDefault="003C7D1D" w:rsidP="00560B9B">
            <w:pPr>
              <w:jc w:val="center"/>
              <w:rPr>
                <w:rFonts w:ascii="Twinkl Light" w:hAnsi="Twinkl Light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5"/>
            </w:tblGrid>
            <w:tr w:rsidR="00560B9B" w:rsidRPr="00560B9B" w14:paraId="311F004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DD0BEA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jc w:val="center"/>
                    <w:rPr>
                      <w:rFonts w:ascii="Twinkl Light" w:hAnsi="Twinkl Light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/>
                      <w:sz w:val="20"/>
                      <w:szCs w:val="20"/>
                    </w:rPr>
                    <w:t>Great for showing drawing as cultural expression.</w:t>
                  </w:r>
                </w:p>
              </w:tc>
            </w:tr>
          </w:tbl>
          <w:p w14:paraId="39BFEE37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101" w:type="dxa"/>
            <w:vAlign w:val="center"/>
          </w:tcPr>
          <w:p w14:paraId="132297CA" w14:textId="77777777" w:rsidR="003C7D1D" w:rsidRPr="00A61F19" w:rsidRDefault="003C7D1D" w:rsidP="00560B9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73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5"/>
            </w:tblGrid>
            <w:tr w:rsidR="00560B9B" w:rsidRPr="00560B9B" w14:paraId="2DD38C6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84FC65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rPr>
                      <w:rFonts w:ascii="Twinkl Light" w:hAnsi="Twinkl Light" w:cstheme="minorHAnsi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 w:cstheme="minorHAnsi"/>
                      <w:b/>
                      <w:bCs/>
                      <w:sz w:val="20"/>
                      <w:szCs w:val="20"/>
                    </w:rPr>
                    <w:t>Mondrian</w:t>
                  </w:r>
                  <w:r w:rsidRPr="00560B9B">
                    <w:rPr>
                      <w:rFonts w:ascii="Twinkl Light" w:hAnsi="Twinkl Light" w:cstheme="minorHAnsi"/>
                      <w:sz w:val="20"/>
                      <w:szCs w:val="20"/>
                    </w:rPr>
                    <w:t xml:space="preserve"> (Dutch)</w:t>
                  </w:r>
                </w:p>
              </w:tc>
            </w:tr>
          </w:tbl>
          <w:p w14:paraId="27BF145B" w14:textId="77777777" w:rsidR="003C7D1D" w:rsidRPr="00560B9B" w:rsidRDefault="003C7D1D" w:rsidP="00560B9B">
            <w:pPr>
              <w:rPr>
                <w:rFonts w:ascii="Twinkl Light" w:hAnsi="Twinkl Light" w:cstheme="minorHAnsi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7"/>
            </w:tblGrid>
            <w:tr w:rsidR="00560B9B" w:rsidRPr="00560B9B" w14:paraId="119170C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7CA9F8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rPr>
                      <w:rFonts w:ascii="Twinkl Light" w:hAnsi="Twinkl Light" w:cstheme="minorHAnsi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 w:cstheme="minorHAnsi"/>
                      <w:b/>
                      <w:bCs/>
                      <w:sz w:val="20"/>
                      <w:szCs w:val="20"/>
                    </w:rPr>
                    <w:t>El Anatsui</w:t>
                  </w:r>
                  <w:r w:rsidRPr="00560B9B">
                    <w:rPr>
                      <w:rFonts w:ascii="Twinkl Light" w:hAnsi="Twinkl Light" w:cstheme="minorHAnsi"/>
                      <w:sz w:val="20"/>
                      <w:szCs w:val="20"/>
                    </w:rPr>
                    <w:t xml:space="preserve"> (Ghanaian) – uses recycled materials in large, abstract wall pieces.</w:t>
                  </w:r>
                </w:p>
              </w:tc>
            </w:tr>
          </w:tbl>
          <w:p w14:paraId="13A13CEB" w14:textId="77777777" w:rsidR="003C7D1D" w:rsidRPr="00560B9B" w:rsidRDefault="003C7D1D" w:rsidP="00560B9B">
            <w:pPr>
              <w:rPr>
                <w:rFonts w:ascii="Twinkl Light" w:hAnsi="Twinkl Light" w:cstheme="minorHAnsi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7"/>
            </w:tblGrid>
            <w:tr w:rsidR="00560B9B" w:rsidRPr="00560B9B" w14:paraId="5348E58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AAD20C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rPr>
                      <w:rFonts w:ascii="Twinkl Light" w:hAnsi="Twinkl Light" w:cstheme="minorHAnsi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 w:cstheme="minorHAnsi"/>
                      <w:sz w:val="20"/>
                      <w:szCs w:val="20"/>
                    </w:rPr>
                    <w:t>Discuss how space and form can be reimagined with different materials.</w:t>
                  </w:r>
                </w:p>
              </w:tc>
            </w:tr>
          </w:tbl>
          <w:p w14:paraId="3125D1C3" w14:textId="77777777" w:rsidR="003C7D1D" w:rsidRPr="00A61F19" w:rsidRDefault="003C7D1D" w:rsidP="00560B9B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3566" w:type="dxa"/>
            <w:vAlign w:val="center"/>
          </w:tcPr>
          <w:p w14:paraId="12ECF438" w14:textId="77777777" w:rsidR="003C7D1D" w:rsidRPr="00A61F19" w:rsidRDefault="003C7D1D" w:rsidP="00560B9B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259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5"/>
            </w:tblGrid>
            <w:tr w:rsidR="00560B9B" w:rsidRPr="00560B9B" w14:paraId="1463142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6FAD95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rPr>
                      <w:rFonts w:ascii="Twinkl Light" w:hAnsi="Twinkl Light" w:cstheme="minorHAnsi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 w:cstheme="minorHAnsi"/>
                      <w:b/>
                      <w:bCs/>
                      <w:sz w:val="20"/>
                      <w:szCs w:val="20"/>
                    </w:rPr>
                    <w:t>Jean-Michel Basquiat</w:t>
                  </w:r>
                  <w:r w:rsidRPr="00560B9B">
                    <w:rPr>
                      <w:rFonts w:ascii="Twinkl Light" w:hAnsi="Twinkl Light" w:cstheme="minorHAnsi"/>
                      <w:sz w:val="20"/>
                      <w:szCs w:val="20"/>
                    </w:rPr>
                    <w:t xml:space="preserve"> (Haitian-Puerto Rican/American) – mixed media, expressive mark-making.</w:t>
                  </w:r>
                </w:p>
              </w:tc>
            </w:tr>
          </w:tbl>
          <w:p w14:paraId="38091301" w14:textId="77777777" w:rsidR="003C7D1D" w:rsidRPr="00560B9B" w:rsidRDefault="003C7D1D" w:rsidP="00560B9B">
            <w:pPr>
              <w:rPr>
                <w:rFonts w:ascii="Twinkl Light" w:hAnsi="Twinkl Light" w:cstheme="minorHAnsi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5"/>
            </w:tblGrid>
            <w:tr w:rsidR="00560B9B" w:rsidRPr="00560B9B" w14:paraId="3C6D422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2AEA59" w14:textId="77777777" w:rsidR="003C7D1D" w:rsidRPr="00560B9B" w:rsidRDefault="003C7D1D" w:rsidP="00FC4744">
                  <w:pPr>
                    <w:framePr w:hSpace="180" w:wrap="around" w:vAnchor="text" w:hAnchor="margin" w:y="711"/>
                    <w:spacing w:after="0" w:line="240" w:lineRule="auto"/>
                    <w:rPr>
                      <w:rFonts w:ascii="Twinkl Light" w:hAnsi="Twinkl Light" w:cstheme="minorHAnsi"/>
                      <w:sz w:val="20"/>
                      <w:szCs w:val="20"/>
                    </w:rPr>
                  </w:pPr>
                  <w:r w:rsidRPr="00560B9B">
                    <w:rPr>
                      <w:rFonts w:ascii="Twinkl Light" w:hAnsi="Twinkl Light" w:cstheme="minorHAnsi"/>
                      <w:sz w:val="20"/>
                      <w:szCs w:val="20"/>
                    </w:rPr>
                    <w:t>Great for encouraging pupils to combine materials creatively.</w:t>
                  </w:r>
                </w:p>
              </w:tc>
            </w:tr>
          </w:tbl>
          <w:p w14:paraId="2761BBAC" w14:textId="77777777" w:rsidR="003C7D1D" w:rsidRPr="00A61F19" w:rsidRDefault="003C7D1D" w:rsidP="00560B9B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</w:tbl>
    <w:p w14:paraId="465D1689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horzAnchor="margin" w:tblpY="33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31"/>
        <w:gridCol w:w="2101"/>
        <w:gridCol w:w="2101"/>
        <w:gridCol w:w="1986"/>
        <w:gridCol w:w="1987"/>
        <w:gridCol w:w="3566"/>
        <w:gridCol w:w="28"/>
        <w:gridCol w:w="2563"/>
      </w:tblGrid>
      <w:tr w:rsidR="00416B2B" w:rsidRPr="00A61F19" w14:paraId="137675A5" w14:textId="77777777" w:rsidTr="009C4671">
        <w:trPr>
          <w:trHeight w:val="850"/>
        </w:trPr>
        <w:tc>
          <w:tcPr>
            <w:tcW w:w="15363" w:type="dxa"/>
            <w:gridSpan w:val="8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69238A1D" w14:textId="77777777" w:rsidR="003C7D1D" w:rsidRPr="00A61F19" w:rsidRDefault="003C7D1D" w:rsidP="009C4671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lastRenderedPageBreak/>
              <w:t>RE</w:t>
            </w:r>
          </w:p>
        </w:tc>
      </w:tr>
      <w:tr w:rsidR="00416B2B" w:rsidRPr="00A61F19" w14:paraId="59FC8C3B" w14:textId="77777777" w:rsidTr="009C4671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9DB9FFA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994E85A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6CE2FB80" w14:textId="70A296D0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CA01D27" w14:textId="6B7090C6" w:rsidR="003C7D1D" w:rsidRPr="00A61F19" w:rsidRDefault="003C7D1D" w:rsidP="009C4671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27A9C6B" w14:textId="34109E95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7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3852EDE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1763C5F4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69ADEA2B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4250D08" w14:textId="4FFD6D3B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0F60200" w14:textId="638FDE29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9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8AEEE66" w14:textId="4C6FBA7D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416B2B" w:rsidRPr="00A61F19" w14:paraId="1AA03436" w14:textId="77777777" w:rsidTr="009C4671">
        <w:trPr>
          <w:cantSplit/>
          <w:trHeight w:val="97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89C90B8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RE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68C227" w14:textId="33945FD5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What difference does it make to be a Christian?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How do Christian people’s beliefs about God, Jesus, the world and others have impact on their lives? UC Creation/Fall 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E2D4020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What is the Trinity</w:t>
            </w:r>
          </w:p>
          <w:p w14:paraId="6003174B" w14:textId="0901EBFD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Christmas- Light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UC Incarnation </w:t>
            </w:r>
          </w:p>
        </w:tc>
        <w:tc>
          <w:tcPr>
            <w:tcW w:w="19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9C6ECA7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Prayer. How do religious families and communities practise their faith? </w:t>
            </w:r>
          </w:p>
          <w:p w14:paraId="71A181D2" w14:textId="4F718ECB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Compare: Islam and Christianity</w:t>
            </w:r>
          </w:p>
        </w:tc>
        <w:tc>
          <w:tcPr>
            <w:tcW w:w="198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470B38F" w14:textId="527FF090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Why do Christians call the day Jesus dies, Good Friday’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Easter </w:t>
            </w:r>
            <w:proofErr w:type="gramStart"/>
            <w:r w:rsidRPr="00A61F19">
              <w:rPr>
                <w:rFonts w:ascii="Twinkl Light" w:hAnsi="Twinkl Light"/>
                <w:sz w:val="20"/>
                <w:szCs w:val="20"/>
              </w:rPr>
              <w:t>–  UC</w:t>
            </w:r>
            <w:proofErr w:type="gramEnd"/>
            <w:r w:rsidRPr="00A61F19">
              <w:rPr>
                <w:rFonts w:ascii="Twinkl Light" w:hAnsi="Twinkl Light"/>
                <w:sz w:val="20"/>
                <w:szCs w:val="20"/>
              </w:rPr>
              <w:t xml:space="preserve"> Salvation </w:t>
            </w:r>
          </w:p>
        </w:tc>
        <w:tc>
          <w:tcPr>
            <w:tcW w:w="359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13CB6F5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Worship and sacred places</w:t>
            </w:r>
          </w:p>
          <w:p w14:paraId="32A54CEB" w14:textId="61438508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Where, how and why do people worship?</w:t>
            </w:r>
          </w:p>
        </w:tc>
        <w:tc>
          <w:tcPr>
            <w:tcW w:w="25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536E4D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What can we learn from inspiring people in sacred texts and in the history of religions?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 xml:space="preserve">Recommended religions: Judaism, Christianity, Islam. 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Religious leaders: Moses, Jesus and Muhammad</w:t>
            </w:r>
          </w:p>
          <w:p w14:paraId="0A84904B" w14:textId="79BB7D79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UC Gospel (core learning &amp; digging deeper)</w:t>
            </w:r>
          </w:p>
        </w:tc>
      </w:tr>
      <w:tr w:rsidR="00416B2B" w:rsidRPr="00A61F19" w14:paraId="3CC1EE53" w14:textId="77777777" w:rsidTr="009C4671">
        <w:trPr>
          <w:cantSplit/>
          <w:trHeight w:val="97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EFFC07B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RE Diversity Links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62C6846" w14:textId="0DB8E9B9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Global Christianity</w:t>
            </w:r>
            <w:r w:rsidRPr="00A61F19">
              <w:rPr>
                <w:rFonts w:ascii="Twinkl Light" w:hAnsi="Twinkl Light"/>
                <w:sz w:val="20"/>
                <w:szCs w:val="20"/>
              </w:rPr>
              <w:t>: Include practices from Africa, Asia, South America, and the Middle East.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i/>
                <w:iCs/>
                <w:sz w:val="20"/>
                <w:szCs w:val="20"/>
              </w:rPr>
              <w:t>Example: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In Africa, the story of creation may be linked with community stewardship and respect for nature. In Latin America, religious festivals often mix local culture with Christian teachings.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7F1850" w14:textId="77777777" w:rsidR="003C7D1D" w:rsidRPr="00416B2B" w:rsidRDefault="003C7D1D" w:rsidP="009C4671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Interfaith and Ethical Perspectives</w:t>
            </w:r>
          </w:p>
          <w:p w14:paraId="21D487B6" w14:textId="630BEF50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Compare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  <w:r w:rsidRPr="00416B2B">
              <w:rPr>
                <w:rFonts w:ascii="Twinkl Light" w:hAnsi="Twinkl Light"/>
                <w:sz w:val="20"/>
                <w:szCs w:val="20"/>
              </w:rPr>
              <w:t>Christian ideas of God’s light with other religious traditions (e.g., Diwali in Hinduism, Hanukkah in Judaism).</w:t>
            </w:r>
          </w:p>
          <w:p w14:paraId="09C4BDD5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1671201" w14:textId="5BE8B716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Discuss how light as a symbol of hope and guidance is a universal theme that informs morality, compassion, and care for others.</w:t>
            </w:r>
          </w:p>
          <w:p w14:paraId="475938AF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9FED5E8" w14:textId="77777777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Cultural Diversity</w:t>
            </w:r>
            <w:r w:rsidRPr="00416B2B">
              <w:rPr>
                <w:rFonts w:ascii="Twinkl Light" w:hAnsi="Twinkl Light"/>
                <w:sz w:val="20"/>
                <w:szCs w:val="20"/>
              </w:rPr>
              <w:t>:</w:t>
            </w:r>
          </w:p>
          <w:p w14:paraId="4061185F" w14:textId="77777777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African, Latin American, Asian Christian communities may blend local music, dance, or languages in prayer.</w:t>
            </w:r>
          </w:p>
          <w:p w14:paraId="65D32AAF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7F0CE59" w14:textId="37417931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Example: In Ghana, congregational prayers often involve call-and-response, showing communal participation.</w:t>
            </w:r>
          </w:p>
          <w:p w14:paraId="2DC3C649" w14:textId="77777777" w:rsidR="003C7D1D" w:rsidRPr="00A61F19" w:rsidRDefault="003C7D1D" w:rsidP="009C4671">
            <w:pPr>
              <w:ind w:left="1440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32F246A" w14:textId="77777777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Global Perspectives:</w:t>
            </w:r>
          </w:p>
          <w:p w14:paraId="3294BF90" w14:textId="77777777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Latin America:</w:t>
            </w:r>
            <w:r w:rsidRPr="00416B2B">
              <w:rPr>
                <w:rFonts w:ascii="Twinkl Light" w:hAnsi="Twinkl Light"/>
                <w:sz w:val="20"/>
                <w:szCs w:val="20"/>
              </w:rPr>
              <w:t xml:space="preserve"> Holy Week (Semana Santa) includes large community processions and dramatizations of the Passion.</w:t>
            </w:r>
          </w:p>
          <w:p w14:paraId="6FAC6744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F85D4FA" w14:textId="2A829C21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Africa:</w:t>
            </w:r>
            <w:r w:rsidRPr="00416B2B">
              <w:rPr>
                <w:rFonts w:ascii="Twinkl Light" w:hAnsi="Twinkl Light"/>
                <w:sz w:val="20"/>
                <w:szCs w:val="20"/>
              </w:rPr>
              <w:t xml:space="preserve"> Easter may be celebrated with vibrant music, dance, and storytelling, emphasizing communal joy and hope.</w:t>
            </w:r>
          </w:p>
          <w:p w14:paraId="4F2CB5C9" w14:textId="77777777" w:rsidR="003C7D1D" w:rsidRPr="00A61F19" w:rsidRDefault="003C7D1D" w:rsidP="009C4671">
            <w:pPr>
              <w:ind w:left="1440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9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D44E9BA" w14:textId="77777777" w:rsidR="003C7D1D" w:rsidRPr="00416B2B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Explore Different Types of Sacred Places</w:t>
            </w:r>
          </w:p>
          <w:p w14:paraId="32991D3C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7C740BD" w14:textId="257C74CA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Churches, Mosques, Synagogues, Temples:</w:t>
            </w:r>
            <w:r w:rsidRPr="00416B2B">
              <w:rPr>
                <w:rFonts w:ascii="Twinkl Light" w:hAnsi="Twinkl Light"/>
                <w:sz w:val="20"/>
                <w:szCs w:val="20"/>
              </w:rPr>
              <w:t xml:space="preserve"> architecture, symbols, community role.</w:t>
            </w:r>
          </w:p>
          <w:p w14:paraId="15DEB310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20B6708" w14:textId="370354F3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Home Worship:</w:t>
            </w:r>
            <w:r w:rsidRPr="00416B2B">
              <w:rPr>
                <w:rFonts w:ascii="Twinkl Light" w:hAnsi="Twinkl Light"/>
                <w:sz w:val="20"/>
                <w:szCs w:val="20"/>
              </w:rPr>
              <w:t xml:space="preserve"> Family altars, prayer corners, personal rituals.</w:t>
            </w:r>
          </w:p>
          <w:p w14:paraId="54959727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A7C659D" w14:textId="1B883CEA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Outdoor or Natural Spaces:</w:t>
            </w:r>
            <w:r w:rsidRPr="00416B2B">
              <w:rPr>
                <w:rFonts w:ascii="Twinkl Light" w:hAnsi="Twinkl Light"/>
                <w:sz w:val="20"/>
                <w:szCs w:val="20"/>
              </w:rPr>
              <w:t xml:space="preserve"> Pilgrimages, sacred rivers, mountains, or forests.</w:t>
            </w:r>
          </w:p>
          <w:p w14:paraId="6E9904F3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6DFC54B" w14:textId="77777777" w:rsidR="003C7D1D" w:rsidRPr="00416B2B" w:rsidRDefault="003C7D1D" w:rsidP="009C4671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Highlight Diverse Religious Traditions and Interpretations</w:t>
            </w:r>
          </w:p>
          <w:p w14:paraId="61A0A563" w14:textId="77777777" w:rsidR="003C7D1D" w:rsidRPr="00416B2B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b/>
                <w:bCs/>
                <w:sz w:val="20"/>
                <w:szCs w:val="20"/>
              </w:rPr>
              <w:t>Judaism – Moses:</w:t>
            </w:r>
          </w:p>
          <w:p w14:paraId="6AF5AA51" w14:textId="77777777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Explore different Jewish traditions: Orthodox, Reform, Conservative.</w:t>
            </w:r>
          </w:p>
          <w:p w14:paraId="0BCC0B80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D93E015" w14:textId="1197E8D6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How stories about Moses (e.g., the Exodus, the Ten Commandments) are interpreted in various communities.</w:t>
            </w:r>
          </w:p>
          <w:p w14:paraId="4B41C25B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5D086CCE" w14:textId="2DE1D1FE" w:rsidR="003C7D1D" w:rsidRPr="00416B2B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416B2B">
              <w:rPr>
                <w:rFonts w:ascii="Twinkl Light" w:hAnsi="Twinkl Light"/>
                <w:sz w:val="20"/>
                <w:szCs w:val="20"/>
              </w:rPr>
              <w:t>Highlight how Jewish culture influences the celebration of these stories (Passover rituals, storytelling, art, music).</w:t>
            </w:r>
          </w:p>
          <w:p w14:paraId="4CF3B70B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2D9DD394" w14:textId="0FABA171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4CF055FD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368"/>
        <w:tblW w:w="15363" w:type="dxa"/>
        <w:tblLook w:val="04A0" w:firstRow="1" w:lastRow="0" w:firstColumn="1" w:lastColumn="0" w:noHBand="0" w:noVBand="1"/>
      </w:tblPr>
      <w:tblGrid>
        <w:gridCol w:w="1031"/>
        <w:gridCol w:w="2101"/>
        <w:gridCol w:w="2101"/>
        <w:gridCol w:w="3973"/>
        <w:gridCol w:w="3566"/>
        <w:gridCol w:w="2591"/>
      </w:tblGrid>
      <w:tr w:rsidR="00416B2B" w:rsidRPr="00A61F19" w14:paraId="39643559" w14:textId="77777777" w:rsidTr="00416B2B">
        <w:trPr>
          <w:trHeight w:val="850"/>
        </w:trPr>
        <w:tc>
          <w:tcPr>
            <w:tcW w:w="15363" w:type="dxa"/>
            <w:gridSpan w:val="6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2CA46284" w14:textId="77777777" w:rsidR="003C7D1D" w:rsidRPr="00A61F19" w:rsidRDefault="003C7D1D" w:rsidP="00416B2B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lastRenderedPageBreak/>
              <w:t>DT</w:t>
            </w:r>
          </w:p>
        </w:tc>
      </w:tr>
      <w:tr w:rsidR="00416B2B" w:rsidRPr="00A61F19" w14:paraId="1D076E43" w14:textId="77777777" w:rsidTr="00416B2B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D1A2360" w14:textId="77777777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2ECBE0E9" w14:textId="77777777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74870D20" w14:textId="5E80059D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3F07A1" w14:textId="4E925348" w:rsidR="003C7D1D" w:rsidRPr="00A61F19" w:rsidRDefault="003C7D1D" w:rsidP="00416B2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7B5A9CC" w14:textId="18483FC8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64E68EC" w14:textId="77777777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791BFAA0" w14:textId="77777777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416AC49C" w14:textId="77777777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3BA8CEA" w14:textId="38057182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B27530" w14:textId="126C945C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9D3BAF" w14:textId="6F3BE368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416B2B" w:rsidRPr="00A61F19" w14:paraId="7FC8FB0B" w14:textId="60D60F2F" w:rsidTr="00416B2B">
        <w:trPr>
          <w:cantSplit/>
          <w:trHeight w:val="562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11DB0F8" w14:textId="77777777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DT</w:t>
            </w:r>
          </w:p>
        </w:tc>
        <w:tc>
          <w:tcPr>
            <w:tcW w:w="420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887BF2" w14:textId="77777777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Design and make a torch. (Kapow)</w:t>
            </w:r>
          </w:p>
          <w:p w14:paraId="2B1AEF83" w14:textId="0A07CA0F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635120" w14:textId="407017B2" w:rsidR="003C7D1D" w:rsidRPr="00A61F19" w:rsidRDefault="003C7D1D" w:rsidP="00416B2B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Digital World – </w:t>
            </w:r>
            <w:proofErr w:type="spellStart"/>
            <w:r w:rsidRPr="00A61F19">
              <w:rPr>
                <w:rFonts w:ascii="Twinkl Light" w:hAnsi="Twinkl Light"/>
                <w:sz w:val="20"/>
                <w:szCs w:val="20"/>
              </w:rPr>
              <w:t>Microbits</w:t>
            </w:r>
            <w:proofErr w:type="spellEnd"/>
            <w:r w:rsidRPr="00A61F19">
              <w:rPr>
                <w:rFonts w:ascii="Twinkl Light" w:hAnsi="Twinkl Light"/>
                <w:sz w:val="20"/>
                <w:szCs w:val="20"/>
              </w:rPr>
              <w:t xml:space="preserve">  </w:t>
            </w:r>
          </w:p>
        </w:tc>
        <w:tc>
          <w:tcPr>
            <w:tcW w:w="61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BAD3B4E" w14:textId="2CEDA376" w:rsidR="003C7D1D" w:rsidRPr="00A61F19" w:rsidRDefault="003C7D1D" w:rsidP="00416B2B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Fastenings – Yr 4 (Kapow)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Sewing a book sleeve for your summer reading</w:t>
            </w:r>
          </w:p>
        </w:tc>
      </w:tr>
      <w:tr w:rsidR="00416B2B" w:rsidRPr="00A61F19" w14:paraId="6C6A19F1" w14:textId="77777777" w:rsidTr="00416B2B">
        <w:trPr>
          <w:cantSplit/>
          <w:trHeight w:val="562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C53E1C9" w14:textId="5AE1EA39" w:rsidR="003C7D1D" w:rsidRPr="00A61F19" w:rsidRDefault="003C7D1D" w:rsidP="00416B2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DT Diversity Links</w:t>
            </w:r>
          </w:p>
        </w:tc>
        <w:tc>
          <w:tcPr>
            <w:tcW w:w="420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F2BA882" w14:textId="77777777" w:rsidR="003C7D1D" w:rsidRPr="00416B2B" w:rsidRDefault="003C7D1D" w:rsidP="00416B2B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416B2B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Global Inspiration:</w:t>
            </w:r>
            <w:r w:rsidRPr="00416B2B">
              <w:rPr>
                <w:rFonts w:ascii="Twinkl Light" w:eastAsia="Calibri" w:hAnsi="Twinkl Light" w:cstheme="minorHAnsi"/>
                <w:sz w:val="20"/>
                <w:szCs w:val="20"/>
              </w:rPr>
              <w:t xml:space="preserve"> Show examples of torches, lanterns, and lighting devices from different cultures:</w:t>
            </w:r>
          </w:p>
          <w:p w14:paraId="08EC5BA5" w14:textId="77777777" w:rsidR="003C7D1D" w:rsidRPr="00416B2B" w:rsidRDefault="003C7D1D" w:rsidP="00416B2B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416B2B">
              <w:rPr>
                <w:rFonts w:ascii="Twinkl Light" w:eastAsia="Calibri" w:hAnsi="Twinkl Light" w:cstheme="minorHAnsi"/>
                <w:sz w:val="20"/>
                <w:szCs w:val="20"/>
              </w:rPr>
              <w:t>Traditional African lanterns or torches used in festivals.</w:t>
            </w:r>
          </w:p>
          <w:p w14:paraId="6E84894D" w14:textId="77777777" w:rsidR="003C7D1D" w:rsidRPr="00416B2B" w:rsidRDefault="003C7D1D" w:rsidP="00416B2B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416B2B">
              <w:rPr>
                <w:rFonts w:ascii="Twinkl Light" w:eastAsia="Calibri" w:hAnsi="Twinkl Light" w:cstheme="minorHAnsi"/>
                <w:sz w:val="20"/>
                <w:szCs w:val="20"/>
              </w:rPr>
              <w:t>Asian paper lanterns or Diwali lamps.</w:t>
            </w:r>
          </w:p>
          <w:p w14:paraId="6D94504C" w14:textId="77777777" w:rsidR="003C7D1D" w:rsidRPr="00416B2B" w:rsidRDefault="003C7D1D" w:rsidP="00416B2B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416B2B">
              <w:rPr>
                <w:rFonts w:ascii="Twinkl Light" w:eastAsia="Calibri" w:hAnsi="Twinkl Light" w:cstheme="minorHAnsi"/>
                <w:sz w:val="20"/>
                <w:szCs w:val="20"/>
              </w:rPr>
              <w:t>Historical European torches and candle designs.</w:t>
            </w:r>
          </w:p>
          <w:p w14:paraId="57C4498D" w14:textId="77777777" w:rsidR="003C7D1D" w:rsidRPr="00A61F19" w:rsidRDefault="003C7D1D" w:rsidP="00416B2B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DEE7FFC" w14:textId="77777777" w:rsidR="003C7D1D" w:rsidRPr="00574FFD" w:rsidRDefault="003C7D1D" w:rsidP="00574FFD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Global Innovators:</w:t>
            </w:r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 Showcase inventors, engineers, and computer scientists from different genders, ethnicities, and countries.</w:t>
            </w:r>
          </w:p>
          <w:p w14:paraId="2945934D" w14:textId="77777777" w:rsidR="003C7D1D" w:rsidRPr="00A61F19" w:rsidRDefault="003C7D1D" w:rsidP="00574FFD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  <w:p w14:paraId="31B0B1A0" w14:textId="5320B827" w:rsidR="003C7D1D" w:rsidRPr="00574FFD" w:rsidRDefault="003C7D1D" w:rsidP="00574FFD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sz w:val="20"/>
                <w:szCs w:val="20"/>
              </w:rPr>
              <w:t>Examples: Ada Lovelace (UK), Grace Hopper (USA), Radia Perlman (network engineer), Limor Fried (electronics engineer).</w:t>
            </w:r>
          </w:p>
          <w:p w14:paraId="6D003DA4" w14:textId="77777777" w:rsidR="003C7D1D" w:rsidRPr="00A61F19" w:rsidRDefault="003C7D1D" w:rsidP="00416B2B">
            <w:pPr>
              <w:jc w:val="center"/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61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00A2DD1" w14:textId="77777777" w:rsidR="003C7D1D" w:rsidRPr="00574FFD" w:rsidRDefault="003C7D1D" w:rsidP="00574FFD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Global Inspirations:</w:t>
            </w:r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 Show examples of textile arts and sewing traditions from around the world:</w:t>
            </w:r>
          </w:p>
          <w:p w14:paraId="018CA1FE" w14:textId="77777777" w:rsidR="003C7D1D" w:rsidRPr="00574FFD" w:rsidRDefault="003C7D1D" w:rsidP="00574FFD">
            <w:pPr>
              <w:numPr>
                <w:ilvl w:val="0"/>
                <w:numId w:val="12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African kente cloth or </w:t>
            </w:r>
            <w:proofErr w:type="spellStart"/>
            <w:r w:rsidRPr="00574FFD">
              <w:rPr>
                <w:rFonts w:ascii="Twinkl Light" w:hAnsi="Twinkl Light" w:cstheme="minorHAnsi"/>
                <w:sz w:val="20"/>
                <w:szCs w:val="20"/>
              </w:rPr>
              <w:t>mudcloth</w:t>
            </w:r>
            <w:proofErr w:type="spellEnd"/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 patterns.</w:t>
            </w:r>
          </w:p>
          <w:p w14:paraId="0B2F3271" w14:textId="77777777" w:rsidR="003C7D1D" w:rsidRPr="00574FFD" w:rsidRDefault="003C7D1D" w:rsidP="00574FFD">
            <w:pPr>
              <w:numPr>
                <w:ilvl w:val="0"/>
                <w:numId w:val="12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Japanese </w:t>
            </w:r>
            <w:proofErr w:type="spellStart"/>
            <w:r w:rsidRPr="00574FFD">
              <w:rPr>
                <w:rFonts w:ascii="Twinkl Light" w:hAnsi="Twinkl Light" w:cstheme="minorHAnsi"/>
                <w:sz w:val="20"/>
                <w:szCs w:val="20"/>
              </w:rPr>
              <w:t>sashiko</w:t>
            </w:r>
            <w:proofErr w:type="spellEnd"/>
            <w:r w:rsidRPr="00574FFD">
              <w:rPr>
                <w:rFonts w:ascii="Twinkl Light" w:hAnsi="Twinkl Light" w:cstheme="minorHAnsi"/>
                <w:sz w:val="20"/>
                <w:szCs w:val="20"/>
              </w:rPr>
              <w:t xml:space="preserve"> stitching.</w:t>
            </w:r>
          </w:p>
          <w:p w14:paraId="2CAED020" w14:textId="77777777" w:rsidR="003C7D1D" w:rsidRPr="00574FFD" w:rsidRDefault="003C7D1D" w:rsidP="00574FFD">
            <w:pPr>
              <w:numPr>
                <w:ilvl w:val="0"/>
                <w:numId w:val="12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sz w:val="20"/>
                <w:szCs w:val="20"/>
              </w:rPr>
              <w:t>Indian embroidery or block printing.</w:t>
            </w:r>
          </w:p>
          <w:p w14:paraId="49732E02" w14:textId="77777777" w:rsidR="003C7D1D" w:rsidRPr="00574FFD" w:rsidRDefault="003C7D1D" w:rsidP="00574FFD">
            <w:pPr>
              <w:numPr>
                <w:ilvl w:val="0"/>
                <w:numId w:val="12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574FFD">
              <w:rPr>
                <w:rFonts w:ascii="Twinkl Light" w:hAnsi="Twinkl Light" w:cstheme="minorHAnsi"/>
                <w:sz w:val="20"/>
                <w:szCs w:val="20"/>
              </w:rPr>
              <w:t>Indigenous weaving and beadwork from the Americas or Oceania</w:t>
            </w:r>
          </w:p>
          <w:p w14:paraId="01426D5C" w14:textId="77777777" w:rsidR="003C7D1D" w:rsidRPr="00A61F19" w:rsidRDefault="003C7D1D" w:rsidP="00416B2B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</w:tbl>
    <w:p w14:paraId="4B084881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p w14:paraId="59205ABD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577"/>
        <w:tblW w:w="0" w:type="auto"/>
        <w:tblLook w:val="04A0" w:firstRow="1" w:lastRow="0" w:firstColumn="1" w:lastColumn="0" w:noHBand="0" w:noVBand="1"/>
      </w:tblPr>
      <w:tblGrid>
        <w:gridCol w:w="1031"/>
        <w:gridCol w:w="2088"/>
        <w:gridCol w:w="13"/>
        <w:gridCol w:w="2101"/>
        <w:gridCol w:w="2666"/>
        <w:gridCol w:w="1311"/>
        <w:gridCol w:w="3566"/>
        <w:gridCol w:w="2591"/>
      </w:tblGrid>
      <w:tr w:rsidR="00FA3562" w:rsidRPr="00A61F19" w14:paraId="2807E7EF" w14:textId="77777777" w:rsidTr="00FA3562">
        <w:trPr>
          <w:trHeight w:val="850"/>
        </w:trPr>
        <w:tc>
          <w:tcPr>
            <w:tcW w:w="15367" w:type="dxa"/>
            <w:gridSpan w:val="8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2B655D8" w14:textId="77777777" w:rsidR="003C7D1D" w:rsidRPr="00A61F19" w:rsidRDefault="003C7D1D" w:rsidP="00FA3562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PE</w:t>
            </w:r>
          </w:p>
        </w:tc>
      </w:tr>
      <w:tr w:rsidR="00FA3562" w:rsidRPr="00A61F19" w14:paraId="7314E780" w14:textId="77777777" w:rsidTr="00902A7C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48F4781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7B70624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083874D2" w14:textId="53736A98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10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48FC6D2" w14:textId="12ACBDC7" w:rsidR="003C7D1D" w:rsidRPr="00A61F19" w:rsidRDefault="003C7D1D" w:rsidP="00FA356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7695A0C" w14:textId="7FC8B31C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7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D2B567C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52A190F0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1B422261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A377995" w14:textId="532D98E3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D543AC0" w14:textId="5067FC63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E61086" w14:textId="7AC860CC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FA3562" w:rsidRPr="00A61F19" w14:paraId="2AACA5B1" w14:textId="77777777" w:rsidTr="00FA3562">
        <w:trPr>
          <w:cantSplit/>
          <w:trHeight w:val="428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4021F67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PE</w:t>
            </w:r>
          </w:p>
        </w:tc>
        <w:tc>
          <w:tcPr>
            <w:tcW w:w="20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6AAEEC3" w14:textId="38173AB5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Athletics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</w:r>
            <w:r w:rsidRPr="00A61F19">
              <w:rPr>
                <w:rFonts w:ascii="Twinkl Light" w:hAnsi="Twinkl Light"/>
                <w:sz w:val="20"/>
                <w:szCs w:val="20"/>
              </w:rPr>
              <w:t>Circuits</w:t>
            </w:r>
          </w:p>
        </w:tc>
        <w:tc>
          <w:tcPr>
            <w:tcW w:w="211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9EEF6F9" w14:textId="6E33FBC8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Gymnastics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Athletics</w:t>
            </w:r>
          </w:p>
        </w:tc>
        <w:tc>
          <w:tcPr>
            <w:tcW w:w="26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043835C" w14:textId="5B4F132D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Dance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Gymnastics</w:t>
            </w:r>
          </w:p>
        </w:tc>
        <w:tc>
          <w:tcPr>
            <w:tcW w:w="1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39F985E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Lacrosse</w:t>
            </w:r>
          </w:p>
          <w:p w14:paraId="01E58B8F" w14:textId="1CA4FAA9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Volleyball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547E769" w14:textId="0030D4D4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Tennis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Cricket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7D46827" w14:textId="6C617BAA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Cricket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OAA</w:t>
            </w:r>
          </w:p>
        </w:tc>
      </w:tr>
    </w:tbl>
    <w:p w14:paraId="1B9D61D5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p w14:paraId="1EE20882" w14:textId="0B225791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1027"/>
        <w:gridCol w:w="2084"/>
        <w:gridCol w:w="8"/>
        <w:gridCol w:w="2077"/>
        <w:gridCol w:w="2175"/>
        <w:gridCol w:w="1958"/>
        <w:gridCol w:w="3510"/>
        <w:gridCol w:w="2559"/>
      </w:tblGrid>
      <w:tr w:rsidR="00FA3562" w:rsidRPr="00A61F19" w14:paraId="5B43B7C4" w14:textId="77777777" w:rsidTr="00FA3562">
        <w:trPr>
          <w:trHeight w:val="850"/>
        </w:trPr>
        <w:tc>
          <w:tcPr>
            <w:tcW w:w="15398" w:type="dxa"/>
            <w:gridSpan w:val="8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4E4229A0" w14:textId="77777777" w:rsidR="003C7D1D" w:rsidRPr="00A61F19" w:rsidRDefault="003C7D1D" w:rsidP="00FA3562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Music</w:t>
            </w:r>
          </w:p>
        </w:tc>
      </w:tr>
      <w:tr w:rsidR="00FA3562" w:rsidRPr="00A61F19" w14:paraId="0F329C7F" w14:textId="77777777" w:rsidTr="00376B79">
        <w:trPr>
          <w:trHeight w:val="850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39FDEB0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172EE5B3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59D0CD2E" w14:textId="7D2EBCBF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0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2EAC5B0" w14:textId="327CD282" w:rsidR="003C7D1D" w:rsidRPr="00A61F19" w:rsidRDefault="003C7D1D" w:rsidP="00FA356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F61672A" w14:textId="37E7E9D8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413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302E87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6775BC7E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2ACD2A9B" w14:textId="77777777" w:rsidR="003C7D1D" w:rsidRPr="00A61F19" w:rsidRDefault="003C7D1D" w:rsidP="00FA3562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617C3FA" w14:textId="1BE84750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F68EF91" w14:textId="00BE585D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F53658" w14:textId="2B055AAA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FA3562" w:rsidRPr="00A61F19" w14:paraId="3C19A89F" w14:textId="77777777" w:rsidTr="00FA3562">
        <w:trPr>
          <w:cantSplit/>
          <w:trHeight w:val="601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3AA7567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Music</w:t>
            </w:r>
          </w:p>
        </w:tc>
        <w:tc>
          <w:tcPr>
            <w:tcW w:w="209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6DDEC06" w14:textId="1C125B1E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Adapting and transposing motifs (Romans)</w:t>
            </w:r>
          </w:p>
        </w:tc>
        <w:tc>
          <w:tcPr>
            <w:tcW w:w="20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3E4353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Christmas showcase</w:t>
            </w:r>
          </w:p>
          <w:p w14:paraId="7AA98E2E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●</w:t>
            </w: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 Performing - singing and playing</w:t>
            </w:r>
          </w:p>
          <w:p w14:paraId="596B4423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A86A23" w14:textId="55C08268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Developing singing technique (Vikings)</w:t>
            </w:r>
          </w:p>
        </w:tc>
        <w:tc>
          <w:tcPr>
            <w:tcW w:w="19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A5232D1" w14:textId="5557A7D2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Body and tuned percussion (Theme Rainforests)</w:t>
            </w: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E7442A9" w14:textId="1ECE0D8A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Ballads</w:t>
            </w: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1EA3056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>Production</w:t>
            </w:r>
          </w:p>
          <w:p w14:paraId="704D3ED6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A61F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●</w:t>
            </w:r>
            <w:r w:rsidRPr="00A61F1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 Performing - singing and playing</w:t>
            </w:r>
          </w:p>
          <w:p w14:paraId="38FC24B9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</w:p>
        </w:tc>
      </w:tr>
      <w:tr w:rsidR="00FA3562" w:rsidRPr="00A61F19" w14:paraId="4600BCEF" w14:textId="77777777" w:rsidTr="00FA3562">
        <w:trPr>
          <w:cantSplit/>
          <w:trHeight w:val="601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F66A651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Music Diversity Links</w:t>
            </w:r>
          </w:p>
        </w:tc>
        <w:tc>
          <w:tcPr>
            <w:tcW w:w="209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7AA7424" w14:textId="77777777" w:rsidR="003C7D1D" w:rsidRPr="00D90708" w:rsidRDefault="003C7D1D" w:rsidP="00D90708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D90708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Global Inspirations:</w:t>
            </w:r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 xml:space="preserve"> Show how different cultures use motifs and patterns in art and design:</w:t>
            </w:r>
          </w:p>
          <w:p w14:paraId="61368B9A" w14:textId="77777777" w:rsidR="003C7D1D" w:rsidRPr="00D90708" w:rsidRDefault="003C7D1D" w:rsidP="00D90708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>Roman mosaics, frescoes, and architectural motifs.</w:t>
            </w:r>
          </w:p>
          <w:p w14:paraId="04967CF9" w14:textId="77777777" w:rsidR="003C7D1D" w:rsidRPr="00D90708" w:rsidRDefault="003C7D1D" w:rsidP="00D90708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>Islamic geometric patterns and calligraphy.</w:t>
            </w:r>
          </w:p>
          <w:p w14:paraId="1C4510C2" w14:textId="77777777" w:rsidR="003C7D1D" w:rsidRPr="00D90708" w:rsidRDefault="003C7D1D" w:rsidP="00D90708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>African textile designs (</w:t>
            </w:r>
            <w:proofErr w:type="spellStart"/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>mudcloth</w:t>
            </w:r>
            <w:proofErr w:type="spellEnd"/>
            <w:r w:rsidRPr="00D90708">
              <w:rPr>
                <w:rFonts w:ascii="Twinkl Light" w:eastAsia="Calibri" w:hAnsi="Twinkl Light" w:cstheme="minorHAnsi"/>
                <w:sz w:val="20"/>
                <w:szCs w:val="20"/>
              </w:rPr>
              <w:t>, kente).</w:t>
            </w:r>
          </w:p>
          <w:p w14:paraId="5E53E826" w14:textId="77777777" w:rsidR="003C7D1D" w:rsidRPr="00A61F19" w:rsidRDefault="003C7D1D" w:rsidP="00D90708">
            <w:pPr>
              <w:spacing w:before="100" w:beforeAutospacing="1" w:after="100" w:afterAutospacing="1"/>
              <w:ind w:left="720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3FDDBA9" w14:textId="77777777" w:rsidR="003C7D1D" w:rsidRPr="00A61F19" w:rsidRDefault="003C7D1D" w:rsidP="00FA3562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2AA52EA" w14:textId="77777777" w:rsidR="003C7D1D" w:rsidRPr="00D90708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proofErr w:type="gramStart"/>
            <w:r w:rsidRPr="00D90708">
              <w:rPr>
                <w:rFonts w:ascii="Twinkl Light" w:hAnsi="Twinkl Light"/>
                <w:sz w:val="20"/>
                <w:szCs w:val="20"/>
              </w:rPr>
              <w:t xml:space="preserve">  </w:t>
            </w:r>
            <w:r w:rsidRPr="00D90708">
              <w:rPr>
                <w:rFonts w:ascii="Twinkl Light" w:hAnsi="Twinkl Light"/>
                <w:b/>
                <w:bCs/>
                <w:sz w:val="20"/>
                <w:szCs w:val="20"/>
              </w:rPr>
              <w:t>Historical</w:t>
            </w:r>
            <w:proofErr w:type="gramEnd"/>
            <w:r w:rsidRPr="00D90708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Context:</w:t>
            </w:r>
            <w:r w:rsidRPr="00D90708">
              <w:rPr>
                <w:rFonts w:ascii="Twinkl Light" w:hAnsi="Twinkl Light"/>
                <w:sz w:val="20"/>
                <w:szCs w:val="20"/>
              </w:rPr>
              <w:t xml:space="preserve"> Explore Viking music—chants, runic songs, and folk melodies.</w:t>
            </w:r>
          </w:p>
          <w:p w14:paraId="4B3B9F58" w14:textId="77777777" w:rsidR="003C7D1D" w:rsidRPr="00D90708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proofErr w:type="gramStart"/>
            <w:r w:rsidRPr="00D90708">
              <w:rPr>
                <w:rFonts w:ascii="Twinkl Light" w:hAnsi="Twinkl Light"/>
                <w:sz w:val="20"/>
                <w:szCs w:val="20"/>
              </w:rPr>
              <w:t xml:space="preserve">  </w:t>
            </w:r>
            <w:r w:rsidRPr="00D90708">
              <w:rPr>
                <w:rFonts w:ascii="Twinkl Light" w:hAnsi="Twinkl Light"/>
                <w:b/>
                <w:bCs/>
                <w:sz w:val="20"/>
                <w:szCs w:val="20"/>
              </w:rPr>
              <w:t>Global</w:t>
            </w:r>
            <w:proofErr w:type="gramEnd"/>
            <w:r w:rsidRPr="00D90708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Connections:</w:t>
            </w:r>
            <w:r w:rsidRPr="00D90708">
              <w:rPr>
                <w:rFonts w:ascii="Twinkl Light" w:hAnsi="Twinkl Light"/>
                <w:sz w:val="20"/>
                <w:szCs w:val="20"/>
              </w:rPr>
              <w:t xml:space="preserve"> Compare Viking musical traditions with other cultures’ singing practices:</w:t>
            </w:r>
          </w:p>
          <w:p w14:paraId="572EE2B2" w14:textId="77777777" w:rsidR="003C7D1D" w:rsidRPr="00A61F19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95CBF9F" w14:textId="65CBD172" w:rsidR="003C7D1D" w:rsidRPr="00D90708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  <w:r w:rsidRPr="00D90708">
              <w:rPr>
                <w:rFonts w:ascii="Twinkl Light" w:hAnsi="Twinkl Light"/>
                <w:sz w:val="20"/>
                <w:szCs w:val="20"/>
              </w:rPr>
              <w:t>African call-and-response singing.</w:t>
            </w:r>
          </w:p>
          <w:p w14:paraId="07620B83" w14:textId="77777777" w:rsidR="003C7D1D" w:rsidRPr="00A61F19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63009A3" w14:textId="3CBBB02A" w:rsidR="003C7D1D" w:rsidRPr="00D90708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  <w:r w:rsidRPr="00D90708">
              <w:rPr>
                <w:rFonts w:ascii="Twinkl Light" w:hAnsi="Twinkl Light"/>
                <w:sz w:val="20"/>
                <w:szCs w:val="20"/>
              </w:rPr>
              <w:t>South American folk songs and storytelling through music.</w:t>
            </w:r>
          </w:p>
          <w:p w14:paraId="311FBBB7" w14:textId="77777777" w:rsidR="003C7D1D" w:rsidRPr="00A61F19" w:rsidRDefault="003C7D1D" w:rsidP="00D90708">
            <w:pPr>
              <w:ind w:left="720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D7EE79D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A82D762" w14:textId="77777777" w:rsidR="003C7D1D" w:rsidRPr="00D90708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  <w:r w:rsidRPr="00D90708">
              <w:rPr>
                <w:rFonts w:ascii="Twinkl Light" w:hAnsi="Twinkl Light"/>
                <w:b/>
                <w:bCs/>
                <w:sz w:val="20"/>
                <w:szCs w:val="20"/>
              </w:rPr>
              <w:t>Global Connections:</w:t>
            </w:r>
            <w:r w:rsidRPr="00D90708">
              <w:rPr>
                <w:rFonts w:ascii="Twinkl Light" w:hAnsi="Twinkl Light"/>
                <w:sz w:val="20"/>
                <w:szCs w:val="20"/>
              </w:rPr>
              <w:t xml:space="preserve"> Compare ballads from different cultures:</w:t>
            </w:r>
          </w:p>
          <w:p w14:paraId="188DA977" w14:textId="77777777" w:rsidR="003C7D1D" w:rsidRPr="00D90708" w:rsidRDefault="003C7D1D" w:rsidP="00D90708">
            <w:pPr>
              <w:numPr>
                <w:ilvl w:val="0"/>
                <w:numId w:val="13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D90708">
              <w:rPr>
                <w:rFonts w:ascii="Twinkl Light" w:hAnsi="Twinkl Light"/>
                <w:sz w:val="20"/>
                <w:szCs w:val="20"/>
              </w:rPr>
              <w:t>European folk ballads (Scottish, English, Irish).</w:t>
            </w:r>
          </w:p>
          <w:p w14:paraId="0DAAEC10" w14:textId="77777777" w:rsidR="003C7D1D" w:rsidRPr="00D90708" w:rsidRDefault="003C7D1D" w:rsidP="00D90708">
            <w:pPr>
              <w:numPr>
                <w:ilvl w:val="0"/>
                <w:numId w:val="13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proofErr w:type="gramStart"/>
            <w:r w:rsidRPr="00D90708">
              <w:rPr>
                <w:rFonts w:ascii="Twinkl Light" w:hAnsi="Twinkl Light"/>
                <w:sz w:val="20"/>
                <w:szCs w:val="20"/>
              </w:rPr>
              <w:t>African-American</w:t>
            </w:r>
            <w:proofErr w:type="gramEnd"/>
            <w:r w:rsidRPr="00D90708">
              <w:rPr>
                <w:rFonts w:ascii="Twinkl Light" w:hAnsi="Twinkl Light"/>
                <w:sz w:val="20"/>
                <w:szCs w:val="20"/>
              </w:rPr>
              <w:t xml:space="preserve"> spirituals and blues ballads.</w:t>
            </w:r>
          </w:p>
          <w:p w14:paraId="6718F922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41A74D4" w14:textId="77777777" w:rsidR="003C7D1D" w:rsidRPr="00A61F19" w:rsidRDefault="003C7D1D" w:rsidP="00FA356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7ED7C38E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6BE144A1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p w14:paraId="7577450D" w14:textId="36761A71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48692812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64"/>
        <w:tblW w:w="0" w:type="auto"/>
        <w:tblLook w:val="04A0" w:firstRow="1" w:lastRow="0" w:firstColumn="1" w:lastColumn="0" w:noHBand="0" w:noVBand="1"/>
      </w:tblPr>
      <w:tblGrid>
        <w:gridCol w:w="1236"/>
        <w:gridCol w:w="2081"/>
        <w:gridCol w:w="2081"/>
        <w:gridCol w:w="3921"/>
        <w:gridCol w:w="3517"/>
        <w:gridCol w:w="2562"/>
      </w:tblGrid>
      <w:tr w:rsidR="00D90708" w:rsidRPr="00A61F19" w14:paraId="609A8B97" w14:textId="77777777" w:rsidTr="00D90708">
        <w:trPr>
          <w:trHeight w:val="850"/>
        </w:trPr>
        <w:tc>
          <w:tcPr>
            <w:tcW w:w="15398" w:type="dxa"/>
            <w:gridSpan w:val="6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1BB74338" w14:textId="77777777" w:rsidR="003C7D1D" w:rsidRPr="00A61F19" w:rsidRDefault="003C7D1D" w:rsidP="00D90708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t>Computing</w:t>
            </w:r>
          </w:p>
        </w:tc>
      </w:tr>
      <w:tr w:rsidR="00D90708" w:rsidRPr="00A61F19" w14:paraId="4E463DD7" w14:textId="77777777" w:rsidTr="009F2512">
        <w:trPr>
          <w:trHeight w:val="850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EB3AFD5" w14:textId="77777777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3E6D5D77" w14:textId="77777777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0153C391" w14:textId="04A764F7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0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DCF06FB" w14:textId="3841A2E3" w:rsidR="003C7D1D" w:rsidRPr="00A61F19" w:rsidRDefault="003C7D1D" w:rsidP="00D90708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0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3D7217E" w14:textId="6F660C4C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6AFAB1" w14:textId="77777777" w:rsidR="003C7D1D" w:rsidRPr="00A61F19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1020355D" w14:textId="77777777" w:rsidR="003C7D1D" w:rsidRPr="00A61F19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3EABFB30" w14:textId="77777777" w:rsidR="003C7D1D" w:rsidRPr="00A61F19" w:rsidRDefault="003C7D1D" w:rsidP="00D9070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30A835D" w14:textId="66D04870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A5594DD" w14:textId="124DE6F5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8F51C29" w14:textId="50E57467" w:rsidR="003C7D1D" w:rsidRPr="00A61F19" w:rsidRDefault="003C7D1D" w:rsidP="00D90708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5A13AE" w:rsidRPr="00A61F19" w14:paraId="65F9F0A0" w14:textId="77777777" w:rsidTr="000D638C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7BF3EFD" w14:textId="77777777" w:rsidR="003C7D1D" w:rsidRPr="00A61F19" w:rsidRDefault="003C7D1D" w:rsidP="005A13AE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Computing</w:t>
            </w:r>
          </w:p>
        </w:tc>
        <w:tc>
          <w:tcPr>
            <w:tcW w:w="416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A2A74B7" w14:textId="77777777" w:rsidR="003C7D1D" w:rsidRPr="00A61F19" w:rsidRDefault="003C7D1D" w:rsidP="005A13AE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Digital literacy: E-safety</w:t>
            </w:r>
          </w:p>
          <w:p w14:paraId="32855D5A" w14:textId="09CC6B99" w:rsidR="003C7D1D" w:rsidRPr="00A61F19" w:rsidRDefault="003C7D1D" w:rsidP="005A13AE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IT: Internet research 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03D162" w14:textId="02487B44" w:rsidR="003C7D1D" w:rsidRPr="00A61F19" w:rsidRDefault="003C7D1D" w:rsidP="005A13AE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Computer science: Programming in scratch</w:t>
            </w: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1AD9966" w14:textId="77777777" w:rsidR="003C7D1D" w:rsidRPr="00A61F19" w:rsidRDefault="003C7D1D" w:rsidP="005A13AE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IT: Animation</w:t>
            </w:r>
          </w:p>
          <w:p w14:paraId="30847E9C" w14:textId="6BE2B2A6" w:rsidR="003C7D1D" w:rsidRPr="00A61F19" w:rsidRDefault="003C7D1D" w:rsidP="005A13AE">
            <w:pPr>
              <w:spacing w:after="160"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IT: Data handling (during maths)</w:t>
            </w:r>
          </w:p>
        </w:tc>
      </w:tr>
      <w:tr w:rsidR="005A13AE" w:rsidRPr="00A61F19" w14:paraId="2DE30332" w14:textId="77777777" w:rsidTr="00D90708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0910EAE" w14:textId="77777777" w:rsidR="003C7D1D" w:rsidRPr="00A61F19" w:rsidRDefault="003C7D1D" w:rsidP="005A13AE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Computing </w:t>
            </w:r>
            <w:proofErr w:type="spellStart"/>
            <w:r w:rsidRPr="00A61F19">
              <w:rPr>
                <w:rFonts w:ascii="Twinkl Light" w:hAnsi="Twinkl Light"/>
                <w:sz w:val="20"/>
                <w:szCs w:val="20"/>
              </w:rPr>
              <w:t>Diveristy</w:t>
            </w:r>
            <w:proofErr w:type="spellEnd"/>
            <w:r w:rsidRPr="00A61F19">
              <w:rPr>
                <w:rFonts w:ascii="Twinkl Light" w:hAnsi="Twinkl Light"/>
                <w:sz w:val="20"/>
                <w:szCs w:val="20"/>
              </w:rPr>
              <w:t xml:space="preserve"> Links</w:t>
            </w:r>
          </w:p>
        </w:tc>
        <w:tc>
          <w:tcPr>
            <w:tcW w:w="416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65DB58" w14:textId="3483063A" w:rsidR="003C7D1D" w:rsidRPr="00A61F19" w:rsidRDefault="003C7D1D" w:rsidP="005A13AE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Global Context: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Show how access to the internet varies around the world, highlighting challenges in rural areas, developing countries, and for people with disabilities.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FB533B" w14:textId="39D7B0CB" w:rsidR="003C7D1D" w:rsidRPr="00A61F19" w:rsidRDefault="003C7D1D" w:rsidP="005A13AE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Cultural Contexts: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Discuss how programming is applied differently around the world, e.g., in education, community projects, or local problem-solving.</w:t>
            </w: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A95CF36" w14:textId="77777777" w:rsidR="003C7D1D" w:rsidRPr="005A13AE" w:rsidRDefault="003C7D1D" w:rsidP="005A13AE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 xml:space="preserve">Explore animations from </w:t>
            </w:r>
            <w:r w:rsidRPr="005A13AE">
              <w:rPr>
                <w:rFonts w:ascii="Twinkl Light" w:hAnsi="Twinkl Light"/>
                <w:b/>
                <w:bCs/>
                <w:sz w:val="20"/>
                <w:szCs w:val="20"/>
              </w:rPr>
              <w:t>different cultures and countries</w:t>
            </w:r>
            <w:r w:rsidRPr="005A13AE">
              <w:rPr>
                <w:rFonts w:ascii="Twinkl Light" w:hAnsi="Twinkl Light"/>
                <w:sz w:val="20"/>
                <w:szCs w:val="20"/>
              </w:rPr>
              <w:t>, e.g.,</w:t>
            </w:r>
          </w:p>
          <w:p w14:paraId="703B1B16" w14:textId="77777777" w:rsidR="003C7D1D" w:rsidRPr="005A13AE" w:rsidRDefault="003C7D1D" w:rsidP="005A13AE">
            <w:pPr>
              <w:numPr>
                <w:ilvl w:val="0"/>
                <w:numId w:val="14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Japanese anime.</w:t>
            </w:r>
          </w:p>
          <w:p w14:paraId="268B1E58" w14:textId="77777777" w:rsidR="003C7D1D" w:rsidRPr="005A13AE" w:rsidRDefault="003C7D1D" w:rsidP="005A13AE">
            <w:pPr>
              <w:numPr>
                <w:ilvl w:val="0"/>
                <w:numId w:val="14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African folklore animations.</w:t>
            </w:r>
          </w:p>
          <w:p w14:paraId="4217D97B" w14:textId="77777777" w:rsidR="003C7D1D" w:rsidRPr="005A13AE" w:rsidRDefault="003C7D1D" w:rsidP="005A13AE">
            <w:pPr>
              <w:numPr>
                <w:ilvl w:val="0"/>
                <w:numId w:val="14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Latin American animated stories.</w:t>
            </w:r>
          </w:p>
          <w:p w14:paraId="689B6E4A" w14:textId="245BD6E5" w:rsidR="003C7D1D" w:rsidRPr="00A61F19" w:rsidRDefault="003C7D1D" w:rsidP="005A13AE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15E0850C" w14:textId="78FE67BB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t xml:space="preserve"> </w:t>
      </w: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horzAnchor="margin" w:tblpY="102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025"/>
        <w:gridCol w:w="2078"/>
        <w:gridCol w:w="324"/>
        <w:gridCol w:w="1757"/>
        <w:gridCol w:w="2620"/>
        <w:gridCol w:w="1498"/>
        <w:gridCol w:w="3491"/>
        <w:gridCol w:w="2545"/>
      </w:tblGrid>
      <w:tr w:rsidR="00A61F19" w:rsidRPr="00A61F19" w14:paraId="3C578792" w14:textId="77777777" w:rsidTr="00A61F19">
        <w:trPr>
          <w:trHeight w:val="850"/>
        </w:trPr>
        <w:tc>
          <w:tcPr>
            <w:tcW w:w="15338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782847CD" w14:textId="77777777" w:rsidR="003C7D1D" w:rsidRPr="00A61F19" w:rsidRDefault="003C7D1D" w:rsidP="00A61F19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lastRenderedPageBreak/>
              <w:t>PSHE</w:t>
            </w:r>
          </w:p>
        </w:tc>
      </w:tr>
      <w:tr w:rsidR="00A61F19" w:rsidRPr="00A61F19" w14:paraId="6126CDF7" w14:textId="77777777" w:rsidTr="00A61F19">
        <w:trPr>
          <w:trHeight w:val="850"/>
        </w:trPr>
        <w:tc>
          <w:tcPr>
            <w:tcW w:w="1025" w:type="dxa"/>
            <w:vAlign w:val="center"/>
          </w:tcPr>
          <w:p w14:paraId="04F8CEE0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58250AE4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201FAA6A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078" w:type="dxa"/>
          </w:tcPr>
          <w:p w14:paraId="79D97953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081" w:type="dxa"/>
            <w:gridSpan w:val="2"/>
          </w:tcPr>
          <w:p w14:paraId="271056AC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4118" w:type="dxa"/>
            <w:gridSpan w:val="2"/>
          </w:tcPr>
          <w:p w14:paraId="38D9BF27" w14:textId="77777777" w:rsidR="003C7D1D" w:rsidRPr="00A61F19" w:rsidRDefault="003C7D1D" w:rsidP="00A61F19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14871DA0" w14:textId="77777777" w:rsidR="003C7D1D" w:rsidRPr="00A61F19" w:rsidRDefault="003C7D1D" w:rsidP="00A61F19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1E885087" w14:textId="77777777" w:rsidR="003C7D1D" w:rsidRPr="00A61F19" w:rsidRDefault="003C7D1D" w:rsidP="00A61F19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E8616DE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491" w:type="dxa"/>
          </w:tcPr>
          <w:p w14:paraId="29283BF6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45" w:type="dxa"/>
          </w:tcPr>
          <w:p w14:paraId="079102D8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A61F19" w:rsidRPr="00A61F19" w14:paraId="0A73743D" w14:textId="77777777" w:rsidTr="00A61F19">
        <w:trPr>
          <w:cantSplit/>
          <w:trHeight w:val="423"/>
        </w:trPr>
        <w:tc>
          <w:tcPr>
            <w:tcW w:w="1025" w:type="dxa"/>
            <w:vAlign w:val="center"/>
          </w:tcPr>
          <w:p w14:paraId="28B87119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PSHE</w:t>
            </w:r>
          </w:p>
        </w:tc>
        <w:tc>
          <w:tcPr>
            <w:tcW w:w="2402" w:type="dxa"/>
            <w:gridSpan w:val="2"/>
            <w:vAlign w:val="center"/>
          </w:tcPr>
          <w:p w14:paraId="46D782EE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Keeping myself safe</w:t>
            </w:r>
          </w:p>
        </w:tc>
        <w:tc>
          <w:tcPr>
            <w:tcW w:w="1757" w:type="dxa"/>
            <w:vAlign w:val="center"/>
          </w:tcPr>
          <w:p w14:paraId="54C6BCCD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Me and my relationships</w:t>
            </w:r>
          </w:p>
        </w:tc>
        <w:tc>
          <w:tcPr>
            <w:tcW w:w="2620" w:type="dxa"/>
            <w:vAlign w:val="center"/>
          </w:tcPr>
          <w:p w14:paraId="6745E43B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Valuing difference</w:t>
            </w:r>
          </w:p>
        </w:tc>
        <w:tc>
          <w:tcPr>
            <w:tcW w:w="1498" w:type="dxa"/>
            <w:vAlign w:val="center"/>
          </w:tcPr>
          <w:p w14:paraId="7F518A84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Rights and responsibilities</w:t>
            </w:r>
          </w:p>
        </w:tc>
        <w:tc>
          <w:tcPr>
            <w:tcW w:w="3491" w:type="dxa"/>
            <w:vAlign w:val="center"/>
          </w:tcPr>
          <w:p w14:paraId="763BD70C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Being my best</w:t>
            </w:r>
          </w:p>
        </w:tc>
        <w:tc>
          <w:tcPr>
            <w:tcW w:w="2545" w:type="dxa"/>
            <w:vAlign w:val="center"/>
          </w:tcPr>
          <w:p w14:paraId="70B5D32E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Keeping myself safe</w:t>
            </w:r>
          </w:p>
        </w:tc>
      </w:tr>
      <w:tr w:rsidR="00A61F19" w:rsidRPr="00A61F19" w14:paraId="1CD6E9A6" w14:textId="77777777" w:rsidTr="00A61F19">
        <w:trPr>
          <w:cantSplit/>
          <w:trHeight w:val="423"/>
        </w:trPr>
        <w:tc>
          <w:tcPr>
            <w:tcW w:w="1025" w:type="dxa"/>
            <w:vAlign w:val="center"/>
          </w:tcPr>
          <w:p w14:paraId="0A3F0AA0" w14:textId="77777777" w:rsidR="003C7D1D" w:rsidRPr="00A61F19" w:rsidRDefault="003C7D1D" w:rsidP="00A61F1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4159" w:type="dxa"/>
            <w:gridSpan w:val="3"/>
          </w:tcPr>
          <w:p w14:paraId="2F875406" w14:textId="77777777" w:rsidR="003C7D1D" w:rsidRPr="006C338B" w:rsidRDefault="003C7D1D" w:rsidP="00A61F19">
            <w:pPr>
              <w:spacing w:before="100" w:beforeAutospacing="1" w:after="100" w:afterAutospacing="1"/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Representation &amp; Relevance</w:t>
            </w:r>
          </w:p>
          <w:p w14:paraId="75AF30FC" w14:textId="77777777" w:rsidR="003C7D1D" w:rsidRPr="006C338B" w:rsidRDefault="003C7D1D" w:rsidP="00A61F19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 xml:space="preserve">Include </w:t>
            </w:r>
            <w:r w:rsidRPr="006C338B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examples and scenarios</w:t>
            </w:r>
            <w:r w:rsidRPr="006C338B">
              <w:rPr>
                <w:rFonts w:ascii="Twinkl Light" w:hAnsi="Twinkl Light" w:cstheme="minorHAnsi"/>
                <w:sz w:val="20"/>
                <w:szCs w:val="20"/>
              </w:rPr>
              <w:t xml:space="preserve"> featuring children of different:</w:t>
            </w:r>
          </w:p>
          <w:p w14:paraId="5CF72656" w14:textId="77777777" w:rsidR="003C7D1D" w:rsidRPr="006C338B" w:rsidRDefault="003C7D1D" w:rsidP="00A61F19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>Genders, ethnicities, abilities, and family structures.</w:t>
            </w:r>
          </w:p>
          <w:p w14:paraId="10869593" w14:textId="77777777" w:rsidR="003C7D1D" w:rsidRPr="006C338B" w:rsidRDefault="003C7D1D" w:rsidP="00A61F19">
            <w:pPr>
              <w:numPr>
                <w:ilvl w:val="1"/>
                <w:numId w:val="7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>Cultural and religious backgrounds.</w:t>
            </w:r>
          </w:p>
          <w:p w14:paraId="1624E433" w14:textId="77777777" w:rsidR="003C7D1D" w:rsidRPr="006C338B" w:rsidRDefault="003C7D1D" w:rsidP="00A61F19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 xml:space="preserve">Make sure scenarios reflect a variety of </w:t>
            </w:r>
            <w:r w:rsidRPr="006C338B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online and offline safety situations</w:t>
            </w:r>
            <w:r w:rsidRPr="006C338B">
              <w:rPr>
                <w:rFonts w:ascii="Twinkl Light" w:hAnsi="Twinkl Light" w:cstheme="minorHAnsi"/>
                <w:sz w:val="20"/>
                <w:szCs w:val="20"/>
              </w:rPr>
              <w:t>, including social media, playgrounds, and community spaces.</w:t>
            </w:r>
          </w:p>
          <w:p w14:paraId="20532A0F" w14:textId="77777777" w:rsidR="003C7D1D" w:rsidRPr="006C338B" w:rsidRDefault="003C7D1D" w:rsidP="00A61F19">
            <w:pPr>
              <w:spacing w:before="100" w:beforeAutospacing="1" w:after="100" w:afterAutospacing="1"/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 xml:space="preserve"> Inclusive Safety Scenarios</w:t>
            </w:r>
            <w:r w:rsidRPr="00A61F1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 xml:space="preserve"> </w:t>
            </w:r>
            <w:r w:rsidRPr="006C338B">
              <w:rPr>
                <w:rFonts w:ascii="Twinkl Light" w:hAnsi="Twinkl Light" w:cstheme="minorHAnsi"/>
                <w:sz w:val="20"/>
                <w:szCs w:val="20"/>
              </w:rPr>
              <w:t>Include situations that reflect diverse needs and experiences:</w:t>
            </w:r>
          </w:p>
          <w:p w14:paraId="31813766" w14:textId="77777777" w:rsidR="003C7D1D" w:rsidRPr="006C338B" w:rsidRDefault="003C7D1D" w:rsidP="00A61F19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>Children with disabilities navigating public spaces.</w:t>
            </w:r>
          </w:p>
          <w:p w14:paraId="45371580" w14:textId="77777777" w:rsidR="003C7D1D" w:rsidRPr="006C338B" w:rsidRDefault="003C7D1D" w:rsidP="00A61F19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>Cultural or language differences in understanding rules or asking for help.</w:t>
            </w:r>
          </w:p>
          <w:p w14:paraId="6D40BA58" w14:textId="77777777" w:rsidR="003C7D1D" w:rsidRPr="006C338B" w:rsidRDefault="003C7D1D" w:rsidP="00A61F19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6C338B">
              <w:rPr>
                <w:rFonts w:ascii="Twinkl Light" w:hAnsi="Twinkl Light" w:cstheme="minorHAnsi"/>
                <w:sz w:val="20"/>
                <w:szCs w:val="20"/>
              </w:rPr>
              <w:t>Recognising and reporting bullying or unsafe behaviour in inclusive ways.</w:t>
            </w:r>
          </w:p>
          <w:p w14:paraId="6739C2EB" w14:textId="77777777" w:rsidR="003C7D1D" w:rsidRPr="00A61F19" w:rsidRDefault="003C7D1D" w:rsidP="00A61F19">
            <w:p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4118" w:type="dxa"/>
            <w:gridSpan w:val="2"/>
          </w:tcPr>
          <w:p w14:paraId="2DF7A270" w14:textId="77777777" w:rsidR="003C7D1D" w:rsidRPr="006C338B" w:rsidRDefault="003C7D1D" w:rsidP="00A61F19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. Representation &amp; Inclusion</w:t>
            </w:r>
          </w:p>
          <w:p w14:paraId="101F8034" w14:textId="77777777" w:rsidR="003C7D1D" w:rsidRPr="006C338B" w:rsidRDefault="003C7D1D" w:rsidP="00A61F19">
            <w:pPr>
              <w:numPr>
                <w:ilvl w:val="0"/>
                <w:numId w:val="9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Include examples and discussions reflecting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different abilities, cultures, religions, genders, and family structures</w:t>
            </w:r>
            <w:r w:rsidRPr="006C338B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2385F261" w14:textId="77777777" w:rsidR="003C7D1D" w:rsidRPr="006C338B" w:rsidRDefault="003C7D1D" w:rsidP="00A61F19">
            <w:pPr>
              <w:numPr>
                <w:ilvl w:val="0"/>
                <w:numId w:val="9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positive role models</w:t>
            </w:r>
            <w:r w:rsidRPr="006C338B">
              <w:rPr>
                <w:rFonts w:ascii="Twinkl Light" w:hAnsi="Twinkl Light"/>
                <w:sz w:val="20"/>
                <w:szCs w:val="20"/>
              </w:rPr>
              <w:t xml:space="preserve"> from diverse backgrounds (authors, athletes, community leaders) to show the value of diversity.</w:t>
            </w:r>
          </w:p>
          <w:p w14:paraId="64B04283" w14:textId="77777777" w:rsidR="003C7D1D" w:rsidRPr="00A61F19" w:rsidRDefault="003C7D1D" w:rsidP="00A61F19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8F47C2C" w14:textId="77777777" w:rsidR="003C7D1D" w:rsidRPr="006C338B" w:rsidRDefault="003C7D1D" w:rsidP="00A61F19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Inclusive Scenarios</w:t>
            </w:r>
          </w:p>
          <w:p w14:paraId="364C82FF" w14:textId="77777777" w:rsidR="003C7D1D" w:rsidRPr="006C338B" w:rsidRDefault="003C7D1D" w:rsidP="00A61F19">
            <w:pPr>
              <w:numPr>
                <w:ilvl w:val="0"/>
                <w:numId w:val="15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Explore situations where pupils may experience or witness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exclusion or discrimination</w:t>
            </w:r>
            <w:r w:rsidRPr="006C338B">
              <w:rPr>
                <w:rFonts w:ascii="Twinkl Light" w:hAnsi="Twinkl Light"/>
                <w:sz w:val="20"/>
                <w:szCs w:val="20"/>
              </w:rPr>
              <w:t>, including:</w:t>
            </w:r>
          </w:p>
          <w:p w14:paraId="304A3067" w14:textId="77777777" w:rsidR="003C7D1D" w:rsidRPr="006C338B" w:rsidRDefault="003C7D1D" w:rsidP="00A61F19">
            <w:pPr>
              <w:numPr>
                <w:ilvl w:val="1"/>
                <w:numId w:val="15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>Cultural or religious differences.</w:t>
            </w:r>
          </w:p>
          <w:p w14:paraId="292FA900" w14:textId="77777777" w:rsidR="003C7D1D" w:rsidRPr="006C338B" w:rsidRDefault="003C7D1D" w:rsidP="00A61F19">
            <w:pPr>
              <w:numPr>
                <w:ilvl w:val="1"/>
                <w:numId w:val="15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>Disabilities or SEND.</w:t>
            </w:r>
          </w:p>
          <w:p w14:paraId="247326B7" w14:textId="77777777" w:rsidR="003C7D1D" w:rsidRPr="006C338B" w:rsidRDefault="003C7D1D" w:rsidP="00A61F19">
            <w:pPr>
              <w:numPr>
                <w:ilvl w:val="1"/>
                <w:numId w:val="15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>Gender identity and expression.</w:t>
            </w:r>
          </w:p>
          <w:p w14:paraId="70A0F96B" w14:textId="77777777" w:rsidR="003C7D1D" w:rsidRPr="006C338B" w:rsidRDefault="003C7D1D" w:rsidP="00A61F19">
            <w:pPr>
              <w:numPr>
                <w:ilvl w:val="0"/>
                <w:numId w:val="15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Use role-play or stories to practice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empathy, respect, and inclusion</w:t>
            </w:r>
            <w:r w:rsidRPr="006C338B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6A8D6DE3" w14:textId="77777777" w:rsidR="003C7D1D" w:rsidRPr="00A61F19" w:rsidRDefault="003C7D1D" w:rsidP="00A61F19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6036" w:type="dxa"/>
            <w:gridSpan w:val="2"/>
          </w:tcPr>
          <w:p w14:paraId="4EBD8C95" w14:textId="77777777" w:rsidR="003C7D1D" w:rsidRPr="006C338B" w:rsidRDefault="003C7D1D" w:rsidP="00A61F19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Inclusive Scenarios &amp; Activities</w:t>
            </w:r>
          </w:p>
          <w:p w14:paraId="58C71847" w14:textId="77777777" w:rsidR="003C7D1D" w:rsidRPr="006C338B" w:rsidRDefault="003C7D1D" w:rsidP="00A61F19">
            <w:pPr>
              <w:numPr>
                <w:ilvl w:val="0"/>
                <w:numId w:val="16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Encourage pupils to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reflect on their own strengths</w:t>
            </w:r>
            <w:r w:rsidRPr="006C338B">
              <w:rPr>
                <w:rFonts w:ascii="Twinkl Light" w:hAnsi="Twinkl Light"/>
                <w:sz w:val="20"/>
                <w:szCs w:val="20"/>
              </w:rPr>
              <w:t xml:space="preserve"> and what “being their best” means in their context.</w:t>
            </w:r>
          </w:p>
          <w:p w14:paraId="68FB4810" w14:textId="77777777" w:rsidR="003C7D1D" w:rsidRPr="006C338B" w:rsidRDefault="003C7D1D" w:rsidP="00A61F19">
            <w:pPr>
              <w:numPr>
                <w:ilvl w:val="0"/>
                <w:numId w:val="16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Include examples relevant to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different abilities, home environments, and cultural expectations</w:t>
            </w:r>
            <w:r w:rsidRPr="006C338B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0B0879B6" w14:textId="77777777" w:rsidR="003C7D1D" w:rsidRPr="006C338B" w:rsidRDefault="003C7D1D" w:rsidP="00A61F19">
            <w:pPr>
              <w:numPr>
                <w:ilvl w:val="0"/>
                <w:numId w:val="16"/>
              </w:numPr>
              <w:rPr>
                <w:rFonts w:ascii="Twinkl Light" w:hAnsi="Twinkl Light"/>
                <w:sz w:val="20"/>
                <w:szCs w:val="20"/>
              </w:rPr>
            </w:pPr>
            <w:r w:rsidRPr="006C338B">
              <w:rPr>
                <w:rFonts w:ascii="Twinkl Light" w:hAnsi="Twinkl Light"/>
                <w:sz w:val="20"/>
                <w:szCs w:val="20"/>
              </w:rPr>
              <w:t xml:space="preserve">Encourage pupils to set goals that are </w:t>
            </w:r>
            <w:r w:rsidRPr="006C338B">
              <w:rPr>
                <w:rFonts w:ascii="Twinkl Light" w:hAnsi="Twinkl Light"/>
                <w:b/>
                <w:bCs/>
                <w:sz w:val="20"/>
                <w:szCs w:val="20"/>
              </w:rPr>
              <w:t>personal and meaningful</w:t>
            </w:r>
            <w:r w:rsidRPr="006C338B">
              <w:rPr>
                <w:rFonts w:ascii="Twinkl Light" w:hAnsi="Twinkl Light"/>
                <w:sz w:val="20"/>
                <w:szCs w:val="20"/>
              </w:rPr>
              <w:t>, rather than standardized for everyone.</w:t>
            </w:r>
          </w:p>
          <w:p w14:paraId="5F32042C" w14:textId="77777777" w:rsidR="003C7D1D" w:rsidRPr="00A61F19" w:rsidRDefault="003C7D1D" w:rsidP="00A61F19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73054889" w14:textId="0533235E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p w14:paraId="43AA120C" w14:textId="77777777" w:rsidR="003C7D1D" w:rsidRPr="00A61F1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394"/>
        <w:tblW w:w="0" w:type="auto"/>
        <w:tblLook w:val="04A0" w:firstRow="1" w:lastRow="0" w:firstColumn="1" w:lastColumn="0" w:noHBand="0" w:noVBand="1"/>
      </w:tblPr>
      <w:tblGrid>
        <w:gridCol w:w="1236"/>
        <w:gridCol w:w="2081"/>
        <w:gridCol w:w="2081"/>
        <w:gridCol w:w="3921"/>
        <w:gridCol w:w="3517"/>
        <w:gridCol w:w="2562"/>
      </w:tblGrid>
      <w:tr w:rsidR="009C4671" w:rsidRPr="00A61F19" w14:paraId="3CA937D7" w14:textId="77777777" w:rsidTr="009C4671">
        <w:trPr>
          <w:trHeight w:val="850"/>
        </w:trPr>
        <w:tc>
          <w:tcPr>
            <w:tcW w:w="15398" w:type="dxa"/>
            <w:gridSpan w:val="6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4E4B5FDB" w14:textId="77777777" w:rsidR="003C7D1D" w:rsidRPr="00A61F19" w:rsidRDefault="003C7D1D" w:rsidP="009C4671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b/>
                <w:sz w:val="20"/>
                <w:szCs w:val="20"/>
              </w:rPr>
              <w:lastRenderedPageBreak/>
              <w:t>French</w:t>
            </w:r>
          </w:p>
        </w:tc>
      </w:tr>
      <w:tr w:rsidR="009C4671" w:rsidRPr="00A61F19" w14:paraId="6F6DBC57" w14:textId="77777777" w:rsidTr="009C4671">
        <w:trPr>
          <w:trHeight w:val="850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2D0006E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0AD672F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24/25</w:t>
            </w:r>
          </w:p>
          <w:p w14:paraId="575C4D24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Cycle A</w:t>
            </w:r>
          </w:p>
        </w:tc>
        <w:tc>
          <w:tcPr>
            <w:tcW w:w="20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B083A78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Autumn 1- The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Roman Empire and its impact on Britain</w:t>
            </w:r>
          </w:p>
        </w:tc>
        <w:tc>
          <w:tcPr>
            <w:tcW w:w="20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5B7BFA5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  Autumn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Viva Italia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54003AC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Spring 1 and 2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Incredible Invasions</w:t>
            </w:r>
            <w:r w:rsidRPr="00A61F19">
              <w:rPr>
                <w:rFonts w:ascii="Twinkl Light" w:hAnsi="Twinkl Light"/>
                <w:sz w:val="20"/>
                <w:szCs w:val="20"/>
              </w:rPr>
              <w:t xml:space="preserve"> </w:t>
            </w:r>
          </w:p>
          <w:p w14:paraId="03D99217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‘Anglo Saxons and Vikings’</w:t>
            </w:r>
          </w:p>
          <w:p w14:paraId="4CC61D19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7573061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35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6E7F373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1 –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What’s beneath our feet?</w:t>
            </w:r>
          </w:p>
        </w:tc>
        <w:tc>
          <w:tcPr>
            <w:tcW w:w="25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B734011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Summer 2- </w:t>
            </w:r>
            <w:r w:rsidRPr="00A61F19">
              <w:rPr>
                <w:rFonts w:ascii="Twinkl Light" w:hAnsi="Twinkl Light"/>
                <w:b/>
                <w:bCs/>
                <w:sz w:val="20"/>
                <w:szCs w:val="20"/>
              </w:rPr>
              <w:t>Sun, Sea and Sand</w:t>
            </w:r>
          </w:p>
        </w:tc>
      </w:tr>
      <w:tr w:rsidR="009C4671" w:rsidRPr="00A61F19" w14:paraId="2D8B78D4" w14:textId="77777777" w:rsidTr="009C4671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FDF5296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French</w:t>
            </w:r>
          </w:p>
        </w:tc>
        <w:tc>
          <w:tcPr>
            <w:tcW w:w="416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5701D6F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Where in the World? The UK</w:t>
            </w:r>
            <w:r w:rsidRPr="00A61F19">
              <w:rPr>
                <w:rFonts w:ascii="Twinkl Light" w:hAnsi="Twinkl Light"/>
                <w:sz w:val="20"/>
                <w:szCs w:val="20"/>
              </w:rPr>
              <w:br/>
              <w:t>Where do people speak French?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925F61B" w14:textId="77777777" w:rsidR="003C7D1D" w:rsidRPr="00A61F19" w:rsidRDefault="003C7D1D" w:rsidP="009C4671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Our School - lessons</w:t>
            </w: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05F27ED" w14:textId="77777777" w:rsidR="003C7D1D" w:rsidRPr="00A61F19" w:rsidRDefault="003C7D1D" w:rsidP="009C4671">
            <w:pPr>
              <w:spacing w:after="160"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>Shopping- including colours and numbers</w:t>
            </w:r>
          </w:p>
        </w:tc>
      </w:tr>
      <w:tr w:rsidR="009C4671" w:rsidRPr="00A61F19" w14:paraId="3899B971" w14:textId="77777777" w:rsidTr="009C4671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AA72CAA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61F19">
              <w:rPr>
                <w:rFonts w:ascii="Twinkl Light" w:hAnsi="Twinkl Light"/>
                <w:sz w:val="20"/>
                <w:szCs w:val="20"/>
              </w:rPr>
              <w:t xml:space="preserve">French </w:t>
            </w:r>
            <w:proofErr w:type="spellStart"/>
            <w:r w:rsidRPr="00A61F19">
              <w:rPr>
                <w:rFonts w:ascii="Twinkl Light" w:hAnsi="Twinkl Light"/>
                <w:sz w:val="20"/>
                <w:szCs w:val="20"/>
              </w:rPr>
              <w:t>Diveristy</w:t>
            </w:r>
            <w:proofErr w:type="spellEnd"/>
            <w:r w:rsidRPr="00A61F19">
              <w:rPr>
                <w:rFonts w:ascii="Twinkl Light" w:hAnsi="Twinkl Light"/>
                <w:sz w:val="20"/>
                <w:szCs w:val="20"/>
              </w:rPr>
              <w:t xml:space="preserve"> Links</w:t>
            </w:r>
          </w:p>
        </w:tc>
        <w:tc>
          <w:tcPr>
            <w:tcW w:w="416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A6952D1" w14:textId="77777777" w:rsidR="003C7D1D" w:rsidRPr="005A13AE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5A13AE">
              <w:rPr>
                <w:rFonts w:ascii="Twinkl Light" w:hAnsi="Twinkl Light"/>
                <w:b/>
                <w:bCs/>
                <w:sz w:val="20"/>
                <w:szCs w:val="20"/>
              </w:rPr>
              <w:t>French-Speaking Countries</w:t>
            </w:r>
          </w:p>
          <w:p w14:paraId="159B0CB2" w14:textId="77777777" w:rsidR="003C7D1D" w:rsidRPr="005A13AE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 xml:space="preserve">Highlight that French is spoken </w:t>
            </w:r>
            <w:r w:rsidRPr="005A13AE">
              <w:rPr>
                <w:rFonts w:ascii="Twinkl Light" w:hAnsi="Twinkl Light"/>
                <w:b/>
                <w:bCs/>
                <w:sz w:val="20"/>
                <w:szCs w:val="20"/>
              </w:rPr>
              <w:t>beyond France</w:t>
            </w:r>
            <w:r w:rsidRPr="005A13AE">
              <w:rPr>
                <w:rFonts w:ascii="Twinkl Light" w:hAnsi="Twinkl Light"/>
                <w:sz w:val="20"/>
                <w:szCs w:val="20"/>
              </w:rPr>
              <w:t>, including:</w:t>
            </w:r>
          </w:p>
          <w:p w14:paraId="7842CA4C" w14:textId="77777777" w:rsidR="003C7D1D" w:rsidRPr="005A13AE" w:rsidRDefault="003C7D1D" w:rsidP="009C4671">
            <w:pPr>
              <w:numPr>
                <w:ilvl w:val="1"/>
                <w:numId w:val="1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Canada (Quebec), Belgium, Switzerland.</w:t>
            </w:r>
          </w:p>
          <w:p w14:paraId="3557CA4F" w14:textId="77777777" w:rsidR="003C7D1D" w:rsidRPr="005A13AE" w:rsidRDefault="003C7D1D" w:rsidP="009C4671">
            <w:pPr>
              <w:numPr>
                <w:ilvl w:val="1"/>
                <w:numId w:val="1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African countries (Senegal, Ivory Coast, Democratic Republic of Congo).</w:t>
            </w:r>
          </w:p>
          <w:p w14:paraId="03F9068E" w14:textId="77777777" w:rsidR="003C7D1D" w:rsidRPr="005A13AE" w:rsidRDefault="003C7D1D" w:rsidP="009C4671">
            <w:pPr>
              <w:numPr>
                <w:ilvl w:val="1"/>
                <w:numId w:val="1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A13AE">
              <w:rPr>
                <w:rFonts w:ascii="Twinkl Light" w:hAnsi="Twinkl Light"/>
                <w:sz w:val="20"/>
                <w:szCs w:val="20"/>
              </w:rPr>
              <w:t>Caribbean islands (Haiti, Guadeloupe, Martinique).</w:t>
            </w:r>
          </w:p>
          <w:p w14:paraId="037D1E80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07CEB7" w14:textId="77777777" w:rsidR="003C7D1D" w:rsidRPr="00EB46CE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EB46CE">
              <w:rPr>
                <w:rFonts w:ascii="Twinkl Light" w:hAnsi="Twinkl Light"/>
                <w:b/>
                <w:bCs/>
                <w:sz w:val="20"/>
                <w:szCs w:val="20"/>
              </w:rPr>
              <w:t>Highlight Diversity Within the School</w:t>
            </w:r>
          </w:p>
          <w:p w14:paraId="309247DB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6DB5C52" w14:textId="77777777" w:rsidR="003C7D1D" w:rsidRPr="00EB46CE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EB46CE">
              <w:rPr>
                <w:rFonts w:ascii="Twinkl Light" w:hAnsi="Twinkl Light"/>
                <w:b/>
                <w:bCs/>
                <w:sz w:val="20"/>
                <w:szCs w:val="20"/>
              </w:rPr>
              <w:t>Cultural and Linguistic Diversity:</w:t>
            </w:r>
            <w:r w:rsidRPr="00EB46CE">
              <w:rPr>
                <w:rFonts w:ascii="Twinkl Light" w:hAnsi="Twinkl Light"/>
                <w:sz w:val="20"/>
                <w:szCs w:val="20"/>
              </w:rPr>
              <w:t xml:space="preserve"> Explore the different languages, cultural backgrounds, and traditions of students in the school.</w:t>
            </w:r>
          </w:p>
          <w:p w14:paraId="5871A5BB" w14:textId="77777777" w:rsidR="003C7D1D" w:rsidRPr="00A61F19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EFDF29" w14:textId="77777777" w:rsidR="003C7D1D" w:rsidRPr="000236F4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236F4">
              <w:rPr>
                <w:rFonts w:ascii="Twinkl Light" w:hAnsi="Twinkl Light"/>
                <w:b/>
                <w:bCs/>
                <w:sz w:val="20"/>
                <w:szCs w:val="20"/>
              </w:rPr>
              <w:t>Highlight Cultural and Global Diversity</w:t>
            </w:r>
          </w:p>
          <w:p w14:paraId="7F50F4C4" w14:textId="77777777" w:rsidR="003C7D1D" w:rsidRPr="00A61F19" w:rsidRDefault="003C7D1D" w:rsidP="009C4671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FCB1157" w14:textId="77777777" w:rsidR="003C7D1D" w:rsidRPr="000236F4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0236F4">
              <w:rPr>
                <w:rFonts w:ascii="Twinkl Light" w:hAnsi="Twinkl Light"/>
                <w:b/>
                <w:bCs/>
                <w:sz w:val="20"/>
                <w:szCs w:val="20"/>
              </w:rPr>
              <w:t>Shopping Around the World:</w:t>
            </w:r>
            <w:r w:rsidRPr="000236F4">
              <w:rPr>
                <w:rFonts w:ascii="Twinkl Light" w:hAnsi="Twinkl Light"/>
                <w:sz w:val="20"/>
                <w:szCs w:val="20"/>
              </w:rPr>
              <w:t xml:space="preserve"> Explore markets, shops, and shopping habits from different countries and cultures.</w:t>
            </w:r>
          </w:p>
          <w:p w14:paraId="0C65267A" w14:textId="77777777" w:rsidR="003C7D1D" w:rsidRPr="000236F4" w:rsidRDefault="003C7D1D" w:rsidP="009C4671">
            <w:pPr>
              <w:numPr>
                <w:ilvl w:val="1"/>
                <w:numId w:val="18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236F4">
              <w:rPr>
                <w:rFonts w:ascii="Twinkl Light" w:hAnsi="Twinkl Light"/>
                <w:sz w:val="20"/>
                <w:szCs w:val="20"/>
              </w:rPr>
              <w:t>Examples: street markets in Morocco, bazaars in India, supermarkets in the UK, floating markets in Thailand.</w:t>
            </w:r>
          </w:p>
          <w:p w14:paraId="1F81D111" w14:textId="77777777" w:rsidR="003C7D1D" w:rsidRPr="000236F4" w:rsidRDefault="003C7D1D" w:rsidP="009C4671">
            <w:pPr>
              <w:rPr>
                <w:rFonts w:ascii="Twinkl Light" w:hAnsi="Twinkl Light"/>
                <w:sz w:val="20"/>
                <w:szCs w:val="20"/>
              </w:rPr>
            </w:pPr>
            <w:r w:rsidRPr="000236F4">
              <w:rPr>
                <w:rFonts w:ascii="Twinkl Light" w:hAnsi="Twinkl Light"/>
                <w:b/>
                <w:bCs/>
                <w:sz w:val="20"/>
                <w:szCs w:val="20"/>
              </w:rPr>
              <w:t>Cultural Products:</w:t>
            </w:r>
            <w:r w:rsidRPr="000236F4">
              <w:rPr>
                <w:rFonts w:ascii="Twinkl Light" w:hAnsi="Twinkl Light"/>
                <w:sz w:val="20"/>
                <w:szCs w:val="20"/>
              </w:rPr>
              <w:t xml:space="preserve"> Introduce foods, clothes, and items from different cultures to expand students’ understanding of global diversity.</w:t>
            </w:r>
          </w:p>
          <w:p w14:paraId="523E3C3C" w14:textId="77777777" w:rsidR="003C7D1D" w:rsidRPr="00A61F19" w:rsidRDefault="003C7D1D" w:rsidP="009C4671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2F9DCEFC" w14:textId="7422DC59" w:rsidR="003C7D1D" w:rsidRPr="00FC4744" w:rsidRDefault="003C7D1D" w:rsidP="00FC4744">
      <w:pPr>
        <w:rPr>
          <w:rFonts w:ascii="Twinkl Light" w:hAnsi="Twinkl Light"/>
          <w:sz w:val="20"/>
          <w:szCs w:val="20"/>
        </w:rPr>
      </w:pPr>
      <w:r w:rsidRPr="00A61F19">
        <w:rPr>
          <w:rFonts w:ascii="Twinkl Light" w:eastAsia="Twinkl Light" w:hAnsi="Twinkl Light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"/>
        <w:gridCol w:w="3752"/>
        <w:gridCol w:w="4419"/>
        <w:gridCol w:w="3564"/>
        <w:gridCol w:w="2590"/>
      </w:tblGrid>
      <w:tr w:rsidR="000E44AA" w:rsidRPr="00044909" w14:paraId="7103A2BD" w14:textId="77777777" w:rsidTr="00044909">
        <w:trPr>
          <w:trHeight w:val="850"/>
        </w:trPr>
        <w:tc>
          <w:tcPr>
            <w:tcW w:w="15393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5358388" w14:textId="77777777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lastRenderedPageBreak/>
              <w:t>History</w:t>
            </w:r>
          </w:p>
        </w:tc>
      </w:tr>
      <w:tr w:rsidR="00A55F0D" w:rsidRPr="00044909" w14:paraId="1DAD0A60" w14:textId="77777777" w:rsidTr="00044909">
        <w:trPr>
          <w:trHeight w:val="850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3871E8D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61ABE4A8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</w:t>
            </w:r>
            <w:r w:rsidRPr="00044909">
              <w:rPr>
                <w:rFonts w:ascii="Twinkl Light" w:hAnsi="Twinkl Light"/>
                <w:sz w:val="20"/>
                <w:szCs w:val="20"/>
              </w:rPr>
              <w:t>5/26</w:t>
            </w:r>
          </w:p>
          <w:p w14:paraId="1A6FEE48" w14:textId="77777777" w:rsidR="003C7D1D" w:rsidRPr="00FC4744" w:rsidRDefault="003C7D1D" w:rsidP="00973D05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C4744">
              <w:rPr>
                <w:rFonts w:ascii="Twinkl Light" w:hAnsi="Twinkl Light"/>
                <w:b/>
                <w:bCs/>
                <w:color w:val="EE0000"/>
                <w:sz w:val="20"/>
                <w:szCs w:val="20"/>
              </w:rPr>
              <w:t xml:space="preserve">Cycle </w:t>
            </w:r>
            <w:r w:rsidRPr="00FC4744">
              <w:rPr>
                <w:rFonts w:ascii="Twinkl Light" w:hAnsi="Twinkl Light"/>
                <w:b/>
                <w:bCs/>
                <w:color w:val="EE0000"/>
                <w:sz w:val="20"/>
                <w:szCs w:val="20"/>
              </w:rPr>
              <w:t>B</w:t>
            </w:r>
          </w:p>
        </w:tc>
        <w:tc>
          <w:tcPr>
            <w:tcW w:w="37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22F1775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5314ED30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44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BEE6747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64DC2AA5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994D397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6D5CDE78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F31AB0A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1ECF9C54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A55F0D" w:rsidRPr="00044909" w14:paraId="14979811" w14:textId="77777777" w:rsidTr="00044909">
        <w:trPr>
          <w:cantSplit/>
          <w:trHeight w:val="1782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273BFC6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History</w:t>
            </w:r>
          </w:p>
        </w:tc>
        <w:tc>
          <w:tcPr>
            <w:tcW w:w="37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CDF36E6" w14:textId="383D938E" w:rsidR="003C7D1D" w:rsidRPr="00044909" w:rsidRDefault="003C7D1D" w:rsidP="009642C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D90B98F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44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2BB0B7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Ancient Egypt.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What did they achieve? Including </w:t>
            </w: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>Pyramids ,</w:t>
            </w:r>
            <w:proofErr w:type="gramEnd"/>
            <w:r w:rsidRPr="00044909">
              <w:rPr>
                <w:rFonts w:ascii="Twinkl Light" w:hAnsi="Twinkl Light"/>
                <w:sz w:val="20"/>
                <w:szCs w:val="20"/>
              </w:rPr>
              <w:t xml:space="preserve"> mummification, afterlife, book of the dead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Famous people linked to Ancient Egypt Cleopatra, Howard Carter, Tutankhamun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The everyday life of an ancient Egyptian – </w:t>
            </w: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>compare and contrast</w:t>
            </w:r>
            <w:proofErr w:type="gramEnd"/>
            <w:r w:rsidRPr="00044909">
              <w:rPr>
                <w:rFonts w:ascii="Twinkl Light" w:hAnsi="Twinkl Light"/>
                <w:sz w:val="20"/>
                <w:szCs w:val="20"/>
              </w:rPr>
              <w:t xml:space="preserve"> royalty/wealth with poor family life/social triangle</w:t>
            </w:r>
          </w:p>
        </w:tc>
        <w:tc>
          <w:tcPr>
            <w:tcW w:w="35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B27296F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86D4FB4" w14:textId="77777777" w:rsidR="003C7D1D" w:rsidRPr="00044909" w:rsidRDefault="003C7D1D" w:rsidP="009642C8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  <w:tr w:rsidR="00A55F0D" w:rsidRPr="00044909" w14:paraId="4206FBAD" w14:textId="77777777" w:rsidTr="00044909">
        <w:trPr>
          <w:cantSplit/>
          <w:trHeight w:val="1782"/>
        </w:trPr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6B17867" w14:textId="77777777" w:rsidR="003C7D1D" w:rsidRPr="00044909" w:rsidRDefault="003C7D1D" w:rsidP="00973D0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History Diversity Links</w:t>
            </w:r>
          </w:p>
        </w:tc>
        <w:tc>
          <w:tcPr>
            <w:tcW w:w="37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E798EBE" w14:textId="5AEE8480" w:rsidR="003C7D1D" w:rsidRPr="00044909" w:rsidRDefault="003C7D1D" w:rsidP="009642C8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  <w:p w14:paraId="3164D20C" w14:textId="77777777" w:rsidR="003C7D1D" w:rsidRPr="00044909" w:rsidRDefault="003C7D1D" w:rsidP="00973D05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44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CE66BFB" w14:textId="77777777" w:rsidR="003C7D1D" w:rsidRPr="00044909" w:rsidRDefault="003C7D1D" w:rsidP="00A9288F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Diverse People to Include</w:t>
            </w:r>
          </w:p>
          <w:p w14:paraId="7EC92D09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Imhotep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An African polymath (architect, physician, engineer, high priest). Designed the Step Pyramid at Saqqara, one of the first pyramids. Celebrated as one of the earliest named scientists in history.</w:t>
            </w:r>
          </w:p>
          <w:p w14:paraId="5F7067DE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6D19C99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Hatshepsut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 female Pharaoh, one of the most successful rulers. Her reign emphasises trade and prosperity rather than just conquest.</w:t>
            </w:r>
          </w:p>
          <w:p w14:paraId="1C043F85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3F2C2C6D" w14:textId="764DA6C8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Women in Egyptian society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Compared to other ancient civilizations, Egyptian women had relatively more rights (could own property, run businesses, initiate divorce).</w:t>
            </w:r>
          </w:p>
          <w:p w14:paraId="03DAECE8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B7C73DB" w14:textId="56A6D244" w:rsidR="003C7D1D" w:rsidRPr="00044909" w:rsidRDefault="003C7D1D" w:rsidP="009642C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00BF2BE5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A5671B" w14:textId="0BD00199" w:rsidR="003C7D1D" w:rsidRPr="00044909" w:rsidRDefault="003C7D1D" w:rsidP="009642C8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10398BA" w14:textId="77777777" w:rsidR="003C7D1D" w:rsidRPr="00044909" w:rsidRDefault="003C7D1D" w:rsidP="00973D05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02F8DAA4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20F1F491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8"/>
        <w:gridCol w:w="4185"/>
        <w:gridCol w:w="3964"/>
        <w:gridCol w:w="3557"/>
        <w:gridCol w:w="2584"/>
      </w:tblGrid>
      <w:tr w:rsidR="00973D05" w:rsidRPr="00044909" w14:paraId="1CCDED0E" w14:textId="77777777" w:rsidTr="00044909">
        <w:trPr>
          <w:trHeight w:val="850"/>
        </w:trPr>
        <w:tc>
          <w:tcPr>
            <w:tcW w:w="15398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4699FEBA" w14:textId="2389E1CE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lastRenderedPageBreak/>
              <w:t>Geography</w:t>
            </w:r>
          </w:p>
        </w:tc>
      </w:tr>
      <w:tr w:rsidR="00A9288F" w:rsidRPr="00044909" w14:paraId="2ECF214C" w14:textId="77777777" w:rsidTr="00044909">
        <w:trPr>
          <w:trHeight w:val="850"/>
        </w:trPr>
        <w:tc>
          <w:tcPr>
            <w:tcW w:w="11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69F94E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778E0491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7E9FA256" w14:textId="1E5229B6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1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6E1ADD1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6C3F1194" w14:textId="4AD623C9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1811D5E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6AA1DA75" w14:textId="61509143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E375917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5925328E" w14:textId="5C61C250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661BAAE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4CBAA169" w14:textId="3E435517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A9288F" w:rsidRPr="00044909" w14:paraId="5B76EFD4" w14:textId="77777777" w:rsidTr="00044909">
        <w:trPr>
          <w:cantSplit/>
          <w:trHeight w:val="1157"/>
        </w:trPr>
        <w:tc>
          <w:tcPr>
            <w:tcW w:w="11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5FFE860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Geography</w:t>
            </w:r>
          </w:p>
        </w:tc>
        <w:tc>
          <w:tcPr>
            <w:tcW w:w="41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C892BE9" w14:textId="0E639984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Climate Zones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Polar, Temperate, Arid/Desert, Tropical, Mediterranean, Mountain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Where is the hottest and coldest place on Earth? – Compare and contrast Gunthorpe with coldest habituated place on Earth ‘Oymyakon, Russia’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Map skills. Locate equator, Longitude and Latitude, Tropics, Hemispheres and Poles.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 xml:space="preserve">Continents, countries and oceans. 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International Weather Extremes –Floods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Use of Geographical Vocabulary to identify human and physical features of local area; urban, rural, river, hills, vegetation, river, population, n</w:t>
            </w:r>
            <w:r w:rsidRPr="00044909">
              <w:rPr>
                <w:rFonts w:ascii="Twinkl Light" w:hAnsi="Twinkl Light"/>
                <w:sz w:val="20"/>
                <w:szCs w:val="20"/>
              </w:rPr>
              <w:t>atural disaster etc. Compare/Contrast flooding in local area and one other place in U.K (York) and the effects of flooding on communities and environment.</w:t>
            </w:r>
          </w:p>
        </w:tc>
        <w:tc>
          <w:tcPr>
            <w:tcW w:w="3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3C439F9" w14:textId="1A4B1C6A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 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Locating Egypt on map – Country, Continent, location in relation to equator/hemisphere and climate zone. 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Capital City and other important cities.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The River Nile – importance of the Nile for Ancient Egyptians including land use for farming/agriculture/transportation/fishing and the sourcing of reeds to make papyrus paper and boats.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Link to flooding for agricultural and farming purposes to show positive benefits of flooding.</w:t>
            </w:r>
          </w:p>
        </w:tc>
        <w:tc>
          <w:tcPr>
            <w:tcW w:w="35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01826C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</w:rPr>
              <w:t>Where are rainforests?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Locational knowledge -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Longitude latitude, prime meridian, east/west hemispheres etc.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Revisit climate zones and map skills from autumn 1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Biomes and vegetation belts, layers of rainforest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Locating tropical rainforests of the world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Amazon Rainforest – Human and Physical features, land use patterns, compare/contrast to Gunthorpe</w:t>
            </w:r>
          </w:p>
          <w:p w14:paraId="197C6429" w14:textId="65886D4E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621C7DF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Life in Gunthorpe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Local geography including environmental issues; litter, pollution, clean river</w:t>
            </w:r>
          </w:p>
          <w:p w14:paraId="18FD8D28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Visit </w:t>
            </w:r>
            <w:proofErr w:type="spellStart"/>
            <w:r w:rsidRPr="00044909">
              <w:rPr>
                <w:rFonts w:ascii="Twinkl Light" w:hAnsi="Twinkl Light"/>
                <w:sz w:val="20"/>
                <w:szCs w:val="20"/>
              </w:rPr>
              <w:t>riover</w:t>
            </w:r>
            <w:proofErr w:type="spellEnd"/>
            <w:r w:rsidRPr="00044909">
              <w:rPr>
                <w:rFonts w:ascii="Twinkl Light" w:hAnsi="Twinkl Light"/>
                <w:sz w:val="20"/>
                <w:szCs w:val="20"/>
              </w:rPr>
              <w:t xml:space="preserve"> – learn how to stay safe near water.</w:t>
            </w:r>
          </w:p>
          <w:p w14:paraId="521CF486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Weir and </w:t>
            </w:r>
            <w:proofErr w:type="spellStart"/>
            <w:r w:rsidRPr="00044909">
              <w:rPr>
                <w:rFonts w:ascii="Twinkl Light" w:hAnsi="Twinkl Light"/>
                <w:sz w:val="20"/>
                <w:szCs w:val="20"/>
              </w:rPr>
              <w:t>lcok</w:t>
            </w:r>
            <w:proofErr w:type="spellEnd"/>
            <w:r w:rsidRPr="00044909">
              <w:rPr>
                <w:rFonts w:ascii="Twinkl Light" w:hAnsi="Twinkl Light"/>
                <w:sz w:val="20"/>
                <w:szCs w:val="20"/>
              </w:rPr>
              <w:t xml:space="preserve"> features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British waterways visit- safety and tourism use</w:t>
            </w:r>
          </w:p>
          <w:p w14:paraId="2C47D9B0" w14:textId="3BDD8CF9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Sketch maps and locate local rivers, national and international (revisit Nile)</w:t>
            </w:r>
          </w:p>
        </w:tc>
      </w:tr>
      <w:tr w:rsidR="00A9288F" w:rsidRPr="00044909" w14:paraId="075E29E4" w14:textId="77777777" w:rsidTr="00044909">
        <w:trPr>
          <w:cantSplit/>
          <w:trHeight w:val="1157"/>
        </w:trPr>
        <w:tc>
          <w:tcPr>
            <w:tcW w:w="11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CDB8F5F" w14:textId="77777777" w:rsidR="003C7D1D" w:rsidRPr="00044909" w:rsidRDefault="003C7D1D" w:rsidP="00A9288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lastRenderedPageBreak/>
              <w:t>Geography Diversity Links</w:t>
            </w:r>
          </w:p>
        </w:tc>
        <w:tc>
          <w:tcPr>
            <w:tcW w:w="41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D820428" w14:textId="77777777" w:rsidR="003C7D1D" w:rsidRPr="00044909" w:rsidRDefault="003C7D1D" w:rsidP="005155AF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Local vs Global Comparisons</w:t>
            </w:r>
          </w:p>
          <w:p w14:paraId="5FE6598E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When comparing flooding locally vs elsewhere:</w:t>
            </w:r>
          </w:p>
          <w:p w14:paraId="2306936D" w14:textId="77777777" w:rsidR="003C7D1D" w:rsidRPr="00044909" w:rsidRDefault="003C7D1D" w:rsidP="005155AF">
            <w:pPr>
              <w:numPr>
                <w:ilvl w:val="1"/>
                <w:numId w:val="19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Encourage students to learn about people’s adaptations and responses in different countries, not just the physical event.</w:t>
            </w:r>
          </w:p>
          <w:p w14:paraId="4E527338" w14:textId="77777777" w:rsidR="003C7D1D" w:rsidRPr="00044909" w:rsidRDefault="003C7D1D" w:rsidP="005155AF">
            <w:pPr>
              <w:numPr>
                <w:ilvl w:val="1"/>
                <w:numId w:val="19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Highlight historical events involving people of different ethnicities or communities to show human impact (e.g., Bangladesh cyclone survivors, Dutch flood defenses, Hurricane Katrina in the US).</w:t>
            </w:r>
          </w:p>
          <w:p w14:paraId="0E183D48" w14:textId="77777777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3F61BA4" w14:textId="77777777" w:rsidR="003C7D1D" w:rsidRPr="00044909" w:rsidRDefault="003C7D1D" w:rsidP="005155AF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The River Nile</w:t>
            </w:r>
          </w:p>
          <w:p w14:paraId="338F1EF9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Current content: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Importance for agriculture, transport, fishing, papyrus. Positive impact of flooding.</w:t>
            </w:r>
          </w:p>
          <w:p w14:paraId="6CAC603A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14A3F95F" w14:textId="5786E281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Diverse people/events to include:</w:t>
            </w:r>
          </w:p>
          <w:p w14:paraId="71A26CDA" w14:textId="77777777" w:rsidR="003C7D1D" w:rsidRPr="00044909" w:rsidRDefault="003C7D1D" w:rsidP="005155AF">
            <w:pPr>
              <w:numPr>
                <w:ilvl w:val="1"/>
                <w:numId w:val="20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Farmers (fellaheen) in Ancient Egypt: daily life and work along the Nile.</w:t>
            </w:r>
          </w:p>
          <w:p w14:paraId="7F36E200" w14:textId="77777777" w:rsidR="003C7D1D" w:rsidRPr="00044909" w:rsidRDefault="003C7D1D" w:rsidP="005155AF">
            <w:pPr>
              <w:numPr>
                <w:ilvl w:val="1"/>
                <w:numId w:val="20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Ancient Egyptian craftsmen: papyrus makers, boat builders.</w:t>
            </w:r>
          </w:p>
          <w:p w14:paraId="77890F1C" w14:textId="77777777" w:rsidR="003C7D1D" w:rsidRPr="00044909" w:rsidRDefault="003C7D1D" w:rsidP="005155AF">
            <w:pPr>
              <w:numPr>
                <w:ilvl w:val="1"/>
                <w:numId w:val="20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Modern-day communities along the Nile (e.g., Nubians in southern Egypt and Sudan) to show continuity of human reliance on the river.</w:t>
            </w:r>
          </w:p>
          <w:p w14:paraId="31A42F0D" w14:textId="5C02CBCB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</w:p>
          <w:p w14:paraId="52F399BE" w14:textId="3DD624AD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38B59EB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Diverse people/events to include:</w:t>
            </w:r>
          </w:p>
          <w:p w14:paraId="14052FAA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Indigenous tribes in tropical rainforests, e.g.:</w:t>
            </w:r>
          </w:p>
          <w:p w14:paraId="26025571" w14:textId="77777777" w:rsidR="003C7D1D" w:rsidRPr="00044909" w:rsidRDefault="003C7D1D" w:rsidP="005155AF">
            <w:pPr>
              <w:numPr>
                <w:ilvl w:val="1"/>
                <w:numId w:val="2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Amazon: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Yanomami, Kayapo</w:t>
            </w:r>
          </w:p>
          <w:p w14:paraId="42948ADF" w14:textId="77777777" w:rsidR="003C7D1D" w:rsidRPr="00044909" w:rsidRDefault="003C7D1D" w:rsidP="005155AF">
            <w:pPr>
              <w:numPr>
                <w:ilvl w:val="1"/>
                <w:numId w:val="2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Central Africa: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Mbuti (Pygmy peoples)</w:t>
            </w:r>
          </w:p>
          <w:p w14:paraId="57A0570A" w14:textId="77777777" w:rsidR="003C7D1D" w:rsidRPr="00044909" w:rsidRDefault="003C7D1D" w:rsidP="005155AF">
            <w:pPr>
              <w:numPr>
                <w:ilvl w:val="1"/>
                <w:numId w:val="2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Southeast Asia: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Orang Asli (Malaysia), Dayak (Borneo)</w:t>
            </w:r>
          </w:p>
          <w:p w14:paraId="665DFCC4" w14:textId="4209934E" w:rsidR="003C7D1D" w:rsidRPr="00044909" w:rsidRDefault="003C7D1D" w:rsidP="00A9288F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BF4F316" w14:textId="49395D7B" w:rsidR="003C7D1D" w:rsidRPr="00044909" w:rsidRDefault="003C7D1D" w:rsidP="005155AF">
            <w:pPr>
              <w:rPr>
                <w:rFonts w:ascii="Twinkl Light" w:eastAsia="Times New Roman" w:hAnsi="Twinkl Light" w:cs="Calibri"/>
                <w:sz w:val="20"/>
                <w:szCs w:val="20"/>
              </w:rPr>
            </w:pPr>
            <w:r w:rsidRPr="00044909">
              <w:rPr>
                <w:rFonts w:ascii="Twinkl Light" w:eastAsia="Times New Roman" w:hAnsi="Twinkl Light" w:cs="Calibri"/>
                <w:b/>
                <w:bCs/>
                <w:sz w:val="20"/>
                <w:szCs w:val="20"/>
              </w:rPr>
              <w:t>Global comparison</w:t>
            </w:r>
            <w:r w:rsidRPr="00044909">
              <w:rPr>
                <w:rFonts w:ascii="Twinkl Light" w:eastAsia="Times New Roman" w:hAnsi="Twinkl Light" w:cs="Calibri"/>
                <w:sz w:val="20"/>
                <w:szCs w:val="20"/>
              </w:rPr>
              <w:t xml:space="preserve">: people managing rivers and pollution elsewhere—e.g., communities along the </w:t>
            </w:r>
            <w:r w:rsidRPr="00044909">
              <w:rPr>
                <w:rFonts w:ascii="Twinkl Light" w:eastAsia="Times New Roman" w:hAnsi="Twinkl Light" w:cs="Calibri"/>
                <w:b/>
                <w:bCs/>
                <w:sz w:val="20"/>
                <w:szCs w:val="20"/>
              </w:rPr>
              <w:t>Ganges in India</w:t>
            </w:r>
            <w:r w:rsidRPr="00044909">
              <w:rPr>
                <w:rFonts w:ascii="Twinkl Light" w:eastAsia="Times New Roman" w:hAnsi="Twinkl Light" w:cs="Calibri"/>
                <w:sz w:val="20"/>
                <w:szCs w:val="20"/>
              </w:rPr>
              <w:t xml:space="preserve">, </w:t>
            </w:r>
            <w:r w:rsidRPr="00044909">
              <w:rPr>
                <w:rFonts w:ascii="Twinkl Light" w:eastAsia="Times New Roman" w:hAnsi="Twinkl Light" w:cs="Calibri"/>
                <w:b/>
                <w:bCs/>
                <w:sz w:val="20"/>
                <w:szCs w:val="20"/>
              </w:rPr>
              <w:t>Nile communities in Egypt/Sudan</w:t>
            </w:r>
            <w:r w:rsidRPr="00044909">
              <w:rPr>
                <w:rFonts w:ascii="Twinkl Light" w:eastAsia="Times New Roman" w:hAnsi="Twinkl Light" w:cs="Calibri"/>
                <w:sz w:val="20"/>
                <w:szCs w:val="20"/>
              </w:rPr>
              <w:t xml:space="preserve">, or </w:t>
            </w:r>
            <w:r w:rsidRPr="00044909">
              <w:rPr>
                <w:rFonts w:ascii="Twinkl Light" w:eastAsia="Times New Roman" w:hAnsi="Twinkl Light" w:cs="Calibri"/>
                <w:b/>
                <w:bCs/>
                <w:sz w:val="20"/>
                <w:szCs w:val="20"/>
              </w:rPr>
              <w:t>Amazonian villages</w:t>
            </w:r>
            <w:r w:rsidRPr="00044909">
              <w:rPr>
                <w:rFonts w:ascii="Twinkl Light" w:eastAsia="Times New Roman" w:hAnsi="Twinkl Light" w:cs="Calibri"/>
                <w:sz w:val="20"/>
                <w:szCs w:val="20"/>
              </w:rPr>
              <w:t xml:space="preserve"> managing waterways sustainably.</w:t>
            </w:r>
          </w:p>
          <w:p w14:paraId="1F1E51DC" w14:textId="00800AE4" w:rsidR="003C7D1D" w:rsidRPr="00044909" w:rsidRDefault="003C7D1D" w:rsidP="005155AF">
            <w:pPr>
              <w:pStyle w:val="ListParagraph"/>
              <w:numPr>
                <w:ilvl w:val="0"/>
                <w:numId w:val="22"/>
              </w:numPr>
              <w:rPr>
                <w:rFonts w:ascii="Twinkl Light" w:eastAsia="Times New Roman" w:hAnsi="Twinkl Light" w:cs="Calibri"/>
                <w:sz w:val="20"/>
                <w:szCs w:val="20"/>
              </w:rPr>
            </w:pPr>
            <w:r w:rsidRPr="00044909">
              <w:rPr>
                <w:rFonts w:ascii="Twinkl Light" w:eastAsia="Times New Roman" w:hAnsi="Twinkl Light" w:cs="Calibri"/>
                <w:sz w:val="20"/>
                <w:szCs w:val="20"/>
              </w:rPr>
              <w:t>Highlight how different communities adapt to environmental challenges.</w:t>
            </w:r>
          </w:p>
          <w:p w14:paraId="3EB6D6E0" w14:textId="4489BB78" w:rsidR="003C7D1D" w:rsidRPr="00044909" w:rsidRDefault="003C7D1D" w:rsidP="00A9288F">
            <w:pPr>
              <w:rPr>
                <w:rFonts w:ascii="Twinkl Light" w:eastAsia="Times New Roman" w:hAnsi="Twinkl Light" w:cs="Calibri"/>
                <w:sz w:val="20"/>
                <w:szCs w:val="20"/>
              </w:rPr>
            </w:pPr>
          </w:p>
        </w:tc>
      </w:tr>
    </w:tbl>
    <w:p w14:paraId="4CFC50CA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06B442C8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6"/>
        <w:gridCol w:w="2265"/>
        <w:gridCol w:w="327"/>
        <w:gridCol w:w="2070"/>
        <w:gridCol w:w="2282"/>
        <w:gridCol w:w="2114"/>
        <w:gridCol w:w="2651"/>
        <w:gridCol w:w="373"/>
        <w:gridCol w:w="2300"/>
      </w:tblGrid>
      <w:tr w:rsidR="00973D05" w:rsidRPr="00044909" w14:paraId="050869F1" w14:textId="77777777" w:rsidTr="00044909">
        <w:trPr>
          <w:trHeight w:val="850"/>
        </w:trPr>
        <w:tc>
          <w:tcPr>
            <w:tcW w:w="15398" w:type="dxa"/>
            <w:gridSpan w:val="9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BA85D18" w14:textId="2D710170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lastRenderedPageBreak/>
              <w:br w:type="page"/>
            </w:r>
            <w:r w:rsidRPr="00044909">
              <w:rPr>
                <w:rFonts w:ascii="Twinkl Light" w:hAnsi="Twinkl Light"/>
                <w:b/>
                <w:sz w:val="20"/>
                <w:szCs w:val="20"/>
              </w:rPr>
              <w:t>Science</w:t>
            </w:r>
          </w:p>
        </w:tc>
      </w:tr>
      <w:tr w:rsidR="004C7257" w:rsidRPr="00044909" w14:paraId="502127C3" w14:textId="77777777" w:rsidTr="00044909">
        <w:trPr>
          <w:trHeight w:val="850"/>
        </w:trPr>
        <w:tc>
          <w:tcPr>
            <w:tcW w:w="101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9963EF7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53FA6C7C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4B2CF7D8" w14:textId="4920BA52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668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9AA8596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344ADAAE" w14:textId="6DD373CD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440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9ACB3F6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35F2D496" w14:textId="1180A81B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03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FBDFFBD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03430A2D" w14:textId="3708EED2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2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C6CBE8A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58019796" w14:textId="22D6A7C0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4C7257" w:rsidRPr="00044909" w14:paraId="4A2D6B86" w14:textId="77777777" w:rsidTr="00044909">
        <w:trPr>
          <w:cantSplit/>
          <w:trHeight w:val="1937"/>
        </w:trPr>
        <w:tc>
          <w:tcPr>
            <w:tcW w:w="101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279D37D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Science</w:t>
            </w:r>
          </w:p>
        </w:tc>
        <w:tc>
          <w:tcPr>
            <w:tcW w:w="2596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53AD380" w14:textId="77ACE04A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t>Light Y3</w:t>
            </w: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We need light to see things. Light is reflected from surfaces. 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 xml:space="preserve">Light from the sun can be dangerous. 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Shadows formed when light is blocked. Patterns in size of shadows. </w:t>
            </w:r>
          </w:p>
        </w:tc>
        <w:tc>
          <w:tcPr>
            <w:tcW w:w="20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BC6DB14" w14:textId="7A157B83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t>Changing Habitats Y4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The effects of global warming on various habitats and environments.</w:t>
            </w:r>
          </w:p>
        </w:tc>
        <w:tc>
          <w:tcPr>
            <w:tcW w:w="22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74C936B" w14:textId="77777777" w:rsidR="003C7D1D" w:rsidRPr="00044909" w:rsidRDefault="003C7D1D" w:rsidP="00EE6075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t>States of matter Y4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Compare and group things together.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Changing state.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Evaporation and condensation</w:t>
            </w:r>
          </w:p>
          <w:p w14:paraId="6BDC8E50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FEB2CAE" w14:textId="0FB99FF9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t>Animals including Humans Y4</w:t>
            </w: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 xml:space="preserve">Digestive System 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br/>
              <w:t>Teeth – types and function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Reasons for animals having different teeth (diet)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Food chains</w:t>
            </w:r>
          </w:p>
        </w:tc>
        <w:tc>
          <w:tcPr>
            <w:tcW w:w="26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865F4CA" w14:textId="4A6C8DDF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t>Living Things and their habitats Y4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Living things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br/>
              <w:t>Classification keys to group.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Name a variety of living things in our local area and wider environment.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Recognise environments change.</w:t>
            </w:r>
          </w:p>
        </w:tc>
        <w:tc>
          <w:tcPr>
            <w:tcW w:w="26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3E6D95D" w14:textId="181CF958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t>Sound Y4</w:t>
            </w:r>
            <w:r w:rsidRPr="00044909">
              <w:rPr>
                <w:rFonts w:ascii="Twinkl Light" w:hAnsi="Twinkl Light"/>
                <w:b/>
                <w:bCs/>
                <w:i/>
                <w:iCs/>
                <w:sz w:val="20"/>
                <w:szCs w:val="20"/>
                <w:u w:val="single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Identify how sounds are made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br/>
              <w:t>How do we hear sounds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How does sound travel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Effect of distance on sound</w:t>
            </w:r>
          </w:p>
        </w:tc>
      </w:tr>
      <w:tr w:rsidR="008921CD" w:rsidRPr="00044909" w14:paraId="7F7B503D" w14:textId="6332DCC4" w:rsidTr="00044909">
        <w:trPr>
          <w:cantSplit/>
          <w:trHeight w:val="1937"/>
        </w:trPr>
        <w:tc>
          <w:tcPr>
            <w:tcW w:w="101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B82C9FF" w14:textId="77777777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lastRenderedPageBreak/>
              <w:t>Science Diversity Links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16741DD" w14:textId="6F591D7F" w:rsidR="003C7D1D" w:rsidRPr="00044909" w:rsidRDefault="003C7D1D" w:rsidP="00B9704E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Introduce people who studied human vision or the eye.</w:t>
            </w:r>
          </w:p>
          <w:p w14:paraId="2156A05E" w14:textId="61FAEC3D" w:rsidR="003C7D1D" w:rsidRPr="00044909" w:rsidRDefault="003C7D1D" w:rsidP="00B9704E">
            <w:pPr>
              <w:rPr>
                <w:rFonts w:ascii="Twinkl Light" w:hAnsi="Twinkl Light"/>
                <w:sz w:val="20"/>
                <w:szCs w:val="20"/>
              </w:rPr>
            </w:pP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 xml:space="preserve"> 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</w:t>
            </w:r>
            <w:proofErr w:type="gramEnd"/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:</w:t>
            </w:r>
          </w:p>
          <w:p w14:paraId="1352EAFA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Dr. Patricia Bath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African American ophthalmologist who invented a device to treat cataracts. Great for linking light, vision, and eye health.</w:t>
            </w:r>
          </w:p>
          <w:p w14:paraId="10330811" w14:textId="77777777" w:rsidR="003C7D1D" w:rsidRPr="00044909" w:rsidRDefault="003C7D1D" w:rsidP="00B9704E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2E8A1FA" w14:textId="77777777" w:rsidR="003C7D1D" w:rsidRPr="00044909" w:rsidRDefault="003C7D1D" w:rsidP="00B9704E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6A34E2D" w14:textId="77777777" w:rsidR="003C7D1D" w:rsidRPr="00044909" w:rsidRDefault="003C7D1D" w:rsidP="00B9704E">
            <w:pPr>
              <w:rPr>
                <w:rFonts w:ascii="Twinkl Light" w:hAnsi="Twinkl Light"/>
                <w:sz w:val="20"/>
                <w:szCs w:val="20"/>
              </w:rPr>
            </w:pPr>
          </w:p>
          <w:p w14:paraId="56075E89" w14:textId="77777777" w:rsidR="003C7D1D" w:rsidRPr="00044909" w:rsidRDefault="003C7D1D" w:rsidP="005155AF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4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AE3E2BC" w14:textId="18AF3015" w:rsidR="003C7D1D" w:rsidRPr="00044909" w:rsidRDefault="003C7D1D" w:rsidP="00EE6075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 Introduce scientists, activists, and communities studying or fighting climate change from around the world.</w:t>
            </w:r>
          </w:p>
          <w:p w14:paraId="237E29A7" w14:textId="77777777" w:rsidR="003C7D1D" w:rsidRPr="00044909" w:rsidRDefault="003C7D1D" w:rsidP="00EE6075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 of people to include:</w:t>
            </w:r>
          </w:p>
          <w:p w14:paraId="3A10BFF7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Wangari Maathai (Kenya)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Environmentalist and Nobel Peace Prize winner who founded the Green Belt Movement, planting millions of trees to combat deforestation and protect habitats.</w:t>
            </w:r>
          </w:p>
          <w:p w14:paraId="4BB8872F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548C2562" w14:textId="35FAED6A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Greta Thunberg (Sweden)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Climate activist who has raised global awareness of climate change, highlighting the human impact on habitats.</w:t>
            </w:r>
          </w:p>
          <w:p w14:paraId="02778362" w14:textId="63AB1D1E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6B0417B" w14:textId="77777777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Show the history and people behind understanding melting, freezing, boiling, and condensation.</w:t>
            </w:r>
          </w:p>
          <w:p w14:paraId="22CCDA37" w14:textId="77777777" w:rsidR="003C7D1D" w:rsidRPr="00044909" w:rsidRDefault="003C7D1D" w:rsidP="008921CD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27DC21E2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Anders Celsius (Sweden)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Invented the Celsius temperature scale, fundamental for understanding melting/freezing points.</w:t>
            </w:r>
          </w:p>
          <w:p w14:paraId="4DF6F3DE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4BD10B9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Benjamin Franklin (USA)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Studied heat and states of matter; could be linked to condensation and evaporation experiments.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</w:t>
            </w:r>
          </w:p>
          <w:p w14:paraId="7E29FAA5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C6A5930" w14:textId="24377255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Indigenous knowledge of water and ice cycles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Communities like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Inuit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or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Aboriginal Australians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have observed freezing, melting, and condensation in their environments for centuries.</w:t>
            </w:r>
          </w:p>
          <w:p w14:paraId="66EC4261" w14:textId="77777777" w:rsidR="003C7D1D" w:rsidRPr="00044909" w:rsidRDefault="003C7D1D" w:rsidP="008921CD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01267F72" w14:textId="10BB6912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5B1A482" w14:textId="51008FAA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Include diverse dentists, anatomists, or historical studies of teeth.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1B010158" w14:textId="08D79B3F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Dr. Ida Gray Nelson Rollins (USA)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First African American woman dentist; link to understanding teeth and dental care.</w:t>
            </w:r>
          </w:p>
          <w:p w14:paraId="4B3FE7B9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09D58F3" w14:textId="2CD9C4B3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Historical studies of teeth across cultures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Ancient Egyptians practiced dental care; show how people worldwide understood teeth.</w:t>
            </w:r>
          </w:p>
          <w:p w14:paraId="595E1508" w14:textId="5C120196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C28E443" w14:textId="4E92707B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3DF803AB" w14:textId="62582898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6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DD82B07" w14:textId="796B43B6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Discuss scientists and activists who study habitat change, conservation, and human impact.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38F76A55" w14:textId="49F9BC53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Greta Thunberg (Sweden)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Climate activist raising awareness of global environmental change.</w:t>
            </w:r>
          </w:p>
          <w:p w14:paraId="0B204EAB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6B720F7" w14:textId="531C98D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Wangari Maathai (Kenya)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Reforestation efforts to restore environments.</w:t>
            </w:r>
          </w:p>
          <w:p w14:paraId="16B53DCE" w14:textId="4894D52C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2D49B396" w14:textId="7CD23639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D0ECD8E" w14:textId="52C2C090" w:rsidR="003C7D1D" w:rsidRPr="00044909" w:rsidRDefault="003C7D1D" w:rsidP="008921CD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Introduce scientists who studied vibrations, sound waves, or musical acoustics.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4BF0A9DC" w14:textId="1EA9F513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Alexander Graham Bell (Scotland/USA)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Inventor of the telephone; studied how sound travels through vibrations.</w:t>
            </w:r>
          </w:p>
          <w:p w14:paraId="66243320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AB13EA0" w14:textId="5BB290DF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Elisha Gray (USA)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Early pioneer in electrical sound transmission.</w:t>
            </w:r>
          </w:p>
          <w:p w14:paraId="40F2B02A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CBC7AEF" w14:textId="55ECFFA1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Émilie du Châtelet (France)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Mathematician and physicist who explored energy and </w:t>
            </w: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>vibration;</w:t>
            </w:r>
            <w:proofErr w:type="gramEnd"/>
            <w:r w:rsidRPr="00044909">
              <w:rPr>
                <w:rFonts w:ascii="Twinkl Light" w:hAnsi="Twinkl Light"/>
                <w:sz w:val="20"/>
                <w:szCs w:val="20"/>
              </w:rPr>
              <w:t xml:space="preserve"> good example of women in early science.</w:t>
            </w:r>
          </w:p>
          <w:p w14:paraId="0FFC2793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5C4F17F" w14:textId="3BF70EB6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Traditional musical instrument makers worldwide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Many cultures experimented with sound and vibration (e.g., African drum makers, Indigenous flutes).</w:t>
            </w:r>
          </w:p>
          <w:p w14:paraId="1D00EA33" w14:textId="29AB3F2C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314C41E4" w14:textId="0FCDAB05" w:rsidR="003C7D1D" w:rsidRPr="00044909" w:rsidRDefault="003C7D1D" w:rsidP="005155AF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4C72ADA0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667BAB17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p w14:paraId="315F74A3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4202"/>
        <w:gridCol w:w="3973"/>
        <w:gridCol w:w="3566"/>
        <w:gridCol w:w="2591"/>
      </w:tblGrid>
      <w:tr w:rsidR="00973D05" w:rsidRPr="00044909" w14:paraId="130CCCC2" w14:textId="77777777" w:rsidTr="00044909">
        <w:trPr>
          <w:trHeight w:val="850"/>
        </w:trPr>
        <w:tc>
          <w:tcPr>
            <w:tcW w:w="15363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2174A5E3" w14:textId="0AE9DEBD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Art and Design</w:t>
            </w:r>
          </w:p>
        </w:tc>
      </w:tr>
      <w:tr w:rsidR="00A54549" w:rsidRPr="00044909" w14:paraId="09087065" w14:textId="77777777" w:rsidTr="00044909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4829E04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61F4DE76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1FEB4A7D" w14:textId="0A073B00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A1AB00F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207CEA64" w14:textId="3CE0EE64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1D7FB3B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631AE5B6" w14:textId="55CDC140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F682A1B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74DB09AC" w14:textId="2A241152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25FF8CC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63888FFB" w14:textId="06D8556C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A54549" w:rsidRPr="00044909" w14:paraId="600E4868" w14:textId="77777777" w:rsidTr="00044909">
        <w:trPr>
          <w:cantSplit/>
          <w:trHeight w:val="79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8C230B1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Art and Design</w:t>
            </w: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DE6CDFF" w14:textId="5BEB9E74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Famous printer and power prints-(Kapow/</w:t>
            </w:r>
            <w:proofErr w:type="spellStart"/>
            <w:r w:rsidRPr="00044909">
              <w:rPr>
                <w:rFonts w:ascii="Twinkl Light" w:hAnsi="Twinkl Light"/>
                <w:sz w:val="20"/>
                <w:szCs w:val="20"/>
              </w:rPr>
              <w:t>twinkl</w:t>
            </w:r>
            <w:proofErr w:type="spellEnd"/>
            <w:r w:rsidRPr="00044909">
              <w:rPr>
                <w:rFonts w:ascii="Twinkl Light" w:hAnsi="Twinkl Light"/>
                <w:sz w:val="20"/>
                <w:szCs w:val="20"/>
              </w:rPr>
              <w:t>)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D7F9B6C" w14:textId="37C34F81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Papyrus scrolls = using pastels to create ‘Book of the Dead’ (Kapow)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37A7392" w14:textId="35ACAFA8" w:rsidR="003C7D1D" w:rsidRPr="00044909" w:rsidRDefault="003C7D1D" w:rsidP="00A54549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Henri Rousseau – Toucan in the rainforest.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Using pastels, watercolours, poster paints.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BB09344" w14:textId="6C0E7613" w:rsidR="003C7D1D" w:rsidRPr="00044909" w:rsidRDefault="003C7D1D" w:rsidP="00A54549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  <w:tr w:rsidR="00A54549" w:rsidRPr="00044909" w14:paraId="1607A5D6" w14:textId="77777777" w:rsidTr="00044909">
        <w:trPr>
          <w:cantSplit/>
          <w:trHeight w:val="79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EFC9A2C" w14:textId="77777777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Art and Design Diversity Links</w:t>
            </w: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4E5AABF" w14:textId="77777777" w:rsidR="003C7D1D" w:rsidRPr="00044909" w:rsidRDefault="003C7D1D" w:rsidP="00A54549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Introduce artists and printmakers from diverse backgrounds, not just the Western canon.</w:t>
            </w:r>
          </w:p>
          <w:p w14:paraId="7B4127BA" w14:textId="2DBF7484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Yayoi Kusama (Japan)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Known for prints, patterns, and bold repetitive imagery.</w:t>
            </w:r>
          </w:p>
          <w:p w14:paraId="1D1804FA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0D9DF460" w14:textId="50927179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Elizabeth Catlett (USA/Mexico)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African </w:t>
            </w: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>American-Mexican</w:t>
            </w:r>
            <w:proofErr w:type="gramEnd"/>
            <w:r w:rsidRPr="00044909">
              <w:rPr>
                <w:rFonts w:ascii="Twinkl Light" w:hAnsi="Twinkl Light"/>
                <w:sz w:val="20"/>
                <w:szCs w:val="20"/>
              </w:rPr>
              <w:t xml:space="preserve"> artist who produced powerful prints highlighting social justice and identity.</w:t>
            </w:r>
          </w:p>
          <w:p w14:paraId="3F68C674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FB4B1CE" w14:textId="4E9EDBF3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Hokusai (Japan)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Famous for woodblock prints like 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The Great Wave</w:t>
            </w:r>
            <w:r w:rsidRPr="00044909">
              <w:rPr>
                <w:rFonts w:ascii="Twinkl Light" w:hAnsi="Twinkl Light"/>
                <w:sz w:val="20"/>
                <w:szCs w:val="20"/>
              </w:rPr>
              <w:t>, showing Japanese contributions to printmaking.</w:t>
            </w:r>
          </w:p>
          <w:p w14:paraId="5BB33C09" w14:textId="4069A5EE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23C0109A" w14:textId="1F36F8E9" w:rsidR="003C7D1D" w:rsidRPr="00044909" w:rsidRDefault="003C7D1D" w:rsidP="00A54549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A0E96EB" w14:textId="58C8745C" w:rsidR="003C7D1D" w:rsidRPr="00044909" w:rsidRDefault="003C7D1D" w:rsidP="00AB5BA2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Link the unit to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diverse cultures and historical contexts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>.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br/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Examples:</w:t>
            </w:r>
          </w:p>
          <w:p w14:paraId="5CC0823F" w14:textId="712889E0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Ancient Egyptian artists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Highlight how art was used to tell stories, record history, and honor ancestors.</w:t>
            </w:r>
          </w:p>
          <w:p w14:paraId="693CFAE9" w14:textId="77777777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  <w:p w14:paraId="605192A9" w14:textId="4BA34083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Other ancient civilizations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Compare with Mayan codices, Chinese scroll painting, or Indigenous North American pictographs, showing that storytelling through art is global.</w:t>
            </w:r>
          </w:p>
          <w:p w14:paraId="3EB8FC92" w14:textId="77777777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  <w:p w14:paraId="34744D30" w14:textId="5475A6FF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Modern Egyptian artists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For example,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Ghada Amer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>, contemporary Egyptian artist who blends traditional motifs with modern media.</w:t>
            </w:r>
          </w:p>
          <w:p w14:paraId="1A49AB0E" w14:textId="77777777" w:rsidR="003C7D1D" w:rsidRPr="00044909" w:rsidRDefault="003C7D1D" w:rsidP="00A54549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A69F758" w14:textId="46F02E1C" w:rsidR="003C7D1D" w:rsidRPr="00044909" w:rsidRDefault="003C7D1D" w:rsidP="00AB5BA2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Introduce Rousseau’s style while connecting to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global rainforest cultures and artists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>.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br/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Examples:</w:t>
            </w:r>
          </w:p>
          <w:p w14:paraId="0E42B06E" w14:textId="64CD6E53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Henri Rousseau (France)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Self-taught artist known for vibrant jungle scenes; highlight that you don’t have to be formally trained to create art.</w:t>
            </w:r>
          </w:p>
          <w:p w14:paraId="39DCF8EF" w14:textId="77777777" w:rsidR="003C7D1D" w:rsidRPr="00044909" w:rsidRDefault="003C7D1D" w:rsidP="004C7257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2F772E0D" w14:textId="63366C13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Contemporary rainforest artists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Artists from Brazil, Peru, or Congo who depict local wildlife and ecosystems.</w:t>
            </w:r>
          </w:p>
          <w:p w14:paraId="1CCA0BF6" w14:textId="77777777" w:rsidR="003C7D1D" w:rsidRPr="00044909" w:rsidRDefault="003C7D1D" w:rsidP="004C7257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0A2E6425" w14:textId="11B66193" w:rsidR="003C7D1D" w:rsidRPr="00044909" w:rsidRDefault="003C7D1D" w:rsidP="004C7257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Indigenous art traditions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– Many rainforest communities (e.g., Amazonian tribes) use symbolic patterns and animal imagery in storytelling and textiles.</w:t>
            </w:r>
          </w:p>
          <w:p w14:paraId="1733FA07" w14:textId="77777777" w:rsidR="003C7D1D" w:rsidRPr="00044909" w:rsidRDefault="003C7D1D" w:rsidP="00A54549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00B8C06" w14:textId="77777777" w:rsidR="003C7D1D" w:rsidRPr="00044909" w:rsidRDefault="003C7D1D" w:rsidP="00A54549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</w:tbl>
    <w:p w14:paraId="360A5E8B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46D9BF5B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101"/>
        <w:gridCol w:w="336"/>
        <w:gridCol w:w="1765"/>
        <w:gridCol w:w="1986"/>
        <w:gridCol w:w="680"/>
        <w:gridCol w:w="1307"/>
        <w:gridCol w:w="3566"/>
        <w:gridCol w:w="28"/>
        <w:gridCol w:w="2563"/>
      </w:tblGrid>
      <w:tr w:rsidR="00973D05" w:rsidRPr="00044909" w14:paraId="7B3E0A18" w14:textId="77777777" w:rsidTr="00044909">
        <w:trPr>
          <w:trHeight w:val="850"/>
        </w:trPr>
        <w:tc>
          <w:tcPr>
            <w:tcW w:w="15363" w:type="dxa"/>
            <w:gridSpan w:val="10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17D2561B" w14:textId="2D9AF6D4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lastRenderedPageBreak/>
              <w:t>RE</w:t>
            </w:r>
          </w:p>
        </w:tc>
      </w:tr>
      <w:tr w:rsidR="004C7257" w:rsidRPr="00044909" w14:paraId="38EA3F3B" w14:textId="77777777" w:rsidTr="00044909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0A0583F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2266115A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4E67D368" w14:textId="40B46078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20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1E29FB9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53DC39CA" w14:textId="0E1644AB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73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20901A9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57A1D462" w14:textId="0E919ACC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AB5CBD2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7DBD3D15" w14:textId="6B590B95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9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01F393F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46E4219C" w14:textId="78E4068B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8B5A7A" w:rsidRPr="00044909" w14:paraId="5240FE1D" w14:textId="77777777" w:rsidTr="00044909">
        <w:trPr>
          <w:cantSplit/>
          <w:trHeight w:val="97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E71CC8C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RE</w:t>
            </w:r>
          </w:p>
        </w:tc>
        <w:tc>
          <w:tcPr>
            <w:tcW w:w="243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A633A43" w14:textId="56B157B0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The journey of life and death: Why do some people think life is a journey? Where do we go? What do different people think about life after death?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Births, Marriages, funerals and life after death in Christianity, Hinduism and Islam and Humanist Views.</w:t>
            </w:r>
          </w:p>
        </w:tc>
        <w:tc>
          <w:tcPr>
            <w:tcW w:w="17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37DDAC6" w14:textId="77777777" w:rsidR="003C7D1D" w:rsidRPr="00044909" w:rsidRDefault="003C7D1D" w:rsidP="00AB5BA2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Christmas – Journeys – Marys Milestones </w:t>
            </w:r>
          </w:p>
          <w:p w14:paraId="078CA8F9" w14:textId="7E3EB8F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UC Incarnation </w:t>
            </w:r>
          </w:p>
        </w:tc>
        <w:tc>
          <w:tcPr>
            <w:tcW w:w="2666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A3B01BE" w14:textId="1C20E5F4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Hinduism: worship, celebration, way of living: how do Hindu families practise their faith? What are the deeper meanings of some Hindu festivals? </w:t>
            </w:r>
          </w:p>
        </w:tc>
        <w:tc>
          <w:tcPr>
            <w:tcW w:w="130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32E338" w14:textId="77777777" w:rsidR="003C7D1D" w:rsidRPr="00044909" w:rsidRDefault="003C7D1D" w:rsidP="00AB5BA2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Easter- UC Salvation </w:t>
            </w:r>
          </w:p>
          <w:p w14:paraId="22E91D66" w14:textId="4643914B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Why do Christians call the day Jesus dies, Good Friday?</w:t>
            </w:r>
          </w:p>
        </w:tc>
        <w:tc>
          <w:tcPr>
            <w:tcW w:w="359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7E7F9FD" w14:textId="41126026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UC Kingdom of God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When Jesus left, what was the impact of the Holy Spirit?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sz w:val="20"/>
                <w:szCs w:val="20"/>
              </w:rPr>
              <w:t>Pentecost - exploring Pentecost through different artists</w:t>
            </w:r>
          </w:p>
        </w:tc>
        <w:tc>
          <w:tcPr>
            <w:tcW w:w="25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A1C143B" w14:textId="79EE2951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UC people of God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Spiritual Expression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Music and Worship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  <w:t>Pilgrimages</w:t>
            </w:r>
          </w:p>
        </w:tc>
      </w:tr>
      <w:tr w:rsidR="004C7257" w:rsidRPr="00044909" w14:paraId="5BE13134" w14:textId="77777777" w:rsidTr="00044909">
        <w:trPr>
          <w:cantSplit/>
          <w:trHeight w:val="971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26180D8" w14:textId="72AADC42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lastRenderedPageBreak/>
              <w:t>RE Diversity Links</w:t>
            </w:r>
          </w:p>
        </w:tc>
        <w:tc>
          <w:tcPr>
            <w:tcW w:w="21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91159A2" w14:textId="23026E30" w:rsidR="003C7D1D" w:rsidRPr="00044909" w:rsidRDefault="003C7D1D" w:rsidP="00AB5BA2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 Introduce philosophers, religious thinkers, and cultural perspectives.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69A87384" w14:textId="5F5E9CB9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Mahatma Gandhi (Hinduism, India)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Spoke about life, moral purpose, and the journey of self-development.</w:t>
            </w:r>
          </w:p>
          <w:p w14:paraId="3357515E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E647CB8" w14:textId="160AB1E5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Dalai Lama (Buddhism, Tibet)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Discusses life as a path of learning, compassion, and spiritual growth.</w:t>
            </w:r>
          </w:p>
          <w:p w14:paraId="292A4393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011A304" w14:textId="37D95F50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Humanist thinkers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Promote life as meaningful without religious beliefs, encouraging personal growth and ethical living.</w:t>
            </w:r>
          </w:p>
          <w:p w14:paraId="5E850407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10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A009F05" w14:textId="6345F1FC" w:rsidR="003C7D1D" w:rsidRPr="00044909" w:rsidRDefault="003C7D1D" w:rsidP="00AB5BA2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Explore Mary’s journey in the Christian nativity story alongside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other cultural or religious journeys</w:t>
            </w:r>
            <w:r w:rsidRPr="00044909">
              <w:rPr>
                <w:rFonts w:ascii="Twinkl Light" w:hAnsi="Twinkl Light"/>
                <w:sz w:val="20"/>
                <w:szCs w:val="20"/>
              </w:rPr>
              <w:t>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004E5405" w14:textId="3E74B58F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Compare with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religious journeys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in other faiths:</w:t>
            </w:r>
          </w:p>
          <w:p w14:paraId="56DA03FB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7F9E59C" w14:textId="4EBA2994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Hindu pilgrimage (Yatra)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Life milestones and spiritual journeys.</w:t>
            </w:r>
          </w:p>
          <w:p w14:paraId="5F13CF75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28EA6871" w14:textId="04D79FA2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Islamic Hajj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Journey as a milestone in life and faith.</w:t>
            </w:r>
          </w:p>
          <w:p w14:paraId="42C9B1E3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3B585F3" w14:textId="2D5A05B1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stories of mothers and milestones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across cultures to make Mary’s experience relatable globally.</w:t>
            </w:r>
          </w:p>
          <w:p w14:paraId="125545C6" w14:textId="2B183FAF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D11A332" w14:textId="11C97AF3" w:rsidR="003C7D1D" w:rsidRPr="00044909" w:rsidRDefault="003C7D1D" w:rsidP="00AB5BA2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 Explore values, ethical living, and personal reflection.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38AE87BC" w14:textId="1F6F1066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Ahimsa (non-violence)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Principle influencing daily life, diet (vegetarianism), and actions.</w:t>
            </w:r>
          </w:p>
          <w:p w14:paraId="645A5E31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A9A1795" w14:textId="395F3D84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Respect for elders and nature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Integral to family and community life.</w:t>
            </w:r>
          </w:p>
          <w:p w14:paraId="12FA9B1E" w14:textId="77777777" w:rsidR="003C7D1D" w:rsidRPr="00044909" w:rsidRDefault="003C7D1D" w:rsidP="004C7257">
            <w:pPr>
              <w:pStyle w:val="ListParagraph"/>
              <w:rPr>
                <w:rFonts w:ascii="Twinkl Light" w:hAnsi="Twinkl Light"/>
                <w:sz w:val="20"/>
                <w:szCs w:val="20"/>
              </w:rPr>
            </w:pPr>
          </w:p>
          <w:p w14:paraId="24877244" w14:textId="4D8218B4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Modern Hindu role models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</w:t>
            </w:r>
          </w:p>
          <w:p w14:paraId="63C51980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B376AF3" w14:textId="3B84768F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Indra Nooyi (India/USA)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Business leader guided by ethical principles rooted in culture.</w:t>
            </w:r>
          </w:p>
          <w:p w14:paraId="371F8468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180EDAB9" w14:textId="1B701D44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Dr. Vandana Shiva (India)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Environmental activist integrating spiritual values into sustainability practices.</w:t>
            </w:r>
          </w:p>
          <w:p w14:paraId="47931696" w14:textId="77777777" w:rsidR="003C7D1D" w:rsidRPr="00044909" w:rsidRDefault="003C7D1D" w:rsidP="00AB5BA2">
            <w:pPr>
              <w:ind w:left="1440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8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8DD9A5E" w14:textId="79106F6A" w:rsidR="003C7D1D" w:rsidRPr="00044909" w:rsidRDefault="003C7D1D" w:rsidP="008B5A7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Modern Christian role models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</w:t>
            </w:r>
          </w:p>
          <w:p w14:paraId="6877FDA2" w14:textId="08BAD59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Desmond Tutu (South Africa)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Advocated forgiveness and reconciliation, echoing themes of salvation and moral courage.</w:t>
            </w:r>
          </w:p>
          <w:p w14:paraId="596EBFA4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70D9E44" w14:textId="1A696C5C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Martin Luther King Jr. (USA)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Christian-inspired leadership, showing how faith can guide ethical action.</w:t>
            </w:r>
          </w:p>
          <w:p w14:paraId="5E0E672C" w14:textId="345BF688" w:rsidR="003C7D1D" w:rsidRPr="00044909" w:rsidRDefault="003C7D1D" w:rsidP="008B5A7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Global Easter celebrations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</w:t>
            </w:r>
          </w:p>
          <w:p w14:paraId="6998E85C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Orthodox Easter traditions (Greek, Russian)</w:t>
            </w:r>
          </w:p>
          <w:p w14:paraId="35B27619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A170869" w14:textId="4F27674B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Latin American Semana Santa (Holy Week) processions and rituals</w:t>
            </w:r>
          </w:p>
          <w:p w14:paraId="50AA68B4" w14:textId="499989EF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72E9B14" w14:textId="368FD960" w:rsidR="003C7D1D" w:rsidRPr="00044909" w:rsidRDefault="003C7D1D" w:rsidP="00AB5BA2">
            <w:pPr>
              <w:ind w:left="1440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9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E8CE8CF" w14:textId="77777777" w:rsidR="003C7D1D" w:rsidRPr="00044909" w:rsidRDefault="003C7D1D" w:rsidP="008B5A7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Modern role models inspired by the Holy Spirit:</w:t>
            </w:r>
          </w:p>
          <w:p w14:paraId="104B983A" w14:textId="77777777" w:rsidR="003C7D1D" w:rsidRPr="00044909" w:rsidRDefault="003C7D1D" w:rsidP="008B5A7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ECC4E72" w14:textId="77777777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Desmond Tutu (South Africa)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Promoted forgiveness, reconciliation, and moral courage through Christian faith.</w:t>
            </w:r>
          </w:p>
          <w:p w14:paraId="205A43A8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7EEA785A" w14:textId="3F1B961A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Martin Luther King Jr. (USA)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Inspired by faith and the Spirit’s guidance to promote justice and equality.</w:t>
            </w:r>
          </w:p>
          <w:p w14:paraId="720001BD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0CD1749" w14:textId="79EEEF48" w:rsidR="003C7D1D" w:rsidRPr="00044909" w:rsidRDefault="003C7D1D" w:rsidP="008B5A7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 Explore different ways people express faith and spirituality across Christianity and other religions.</w:t>
            </w:r>
            <w:r w:rsidRPr="00044909">
              <w:rPr>
                <w:rFonts w:ascii="Twinkl Light" w:hAnsi="Twinkl Light"/>
                <w:sz w:val="20"/>
                <w:szCs w:val="20"/>
              </w:rPr>
              <w:br/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Examples:</w:t>
            </w:r>
          </w:p>
          <w:p w14:paraId="39E8F530" w14:textId="77777777" w:rsidR="003C7D1D" w:rsidRPr="00044909" w:rsidRDefault="003C7D1D" w:rsidP="008B5A7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703037F" w14:textId="4354B2D8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Christianity: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Prayer, art, architecture (churches, stained glass), storytelling.</w:t>
            </w:r>
          </w:p>
          <w:p w14:paraId="39A9D435" w14:textId="5AD09B1D" w:rsidR="003C7D1D" w:rsidRPr="00044909" w:rsidRDefault="003C7D1D" w:rsidP="008B5A7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Other faiths:</w:t>
            </w:r>
          </w:p>
          <w:p w14:paraId="1FC5B8E6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433EB7F1" w14:textId="41E24033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Hinduism: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Meditation, puja, devotional chants.</w:t>
            </w:r>
          </w:p>
          <w:p w14:paraId="073F2182" w14:textId="77777777" w:rsidR="003C7D1D" w:rsidRPr="00044909" w:rsidRDefault="003C7D1D" w:rsidP="004C7257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5823655A" w14:textId="507A84A2" w:rsidR="003C7D1D" w:rsidRPr="00044909" w:rsidRDefault="003C7D1D" w:rsidP="004C72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slam: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Calligraphy, geometric art, prayer rituals.</w:t>
            </w:r>
          </w:p>
          <w:p w14:paraId="054FA7B3" w14:textId="77777777" w:rsidR="003C7D1D" w:rsidRPr="00044909" w:rsidRDefault="003C7D1D" w:rsidP="00AB5BA2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2A8EDD20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45C5F103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4202"/>
        <w:gridCol w:w="3973"/>
        <w:gridCol w:w="3566"/>
        <w:gridCol w:w="2591"/>
      </w:tblGrid>
      <w:tr w:rsidR="00973D05" w:rsidRPr="00044909" w14:paraId="5CA29D13" w14:textId="77777777" w:rsidTr="00044909">
        <w:trPr>
          <w:trHeight w:val="850"/>
        </w:trPr>
        <w:tc>
          <w:tcPr>
            <w:tcW w:w="15363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FBEFAA6" w14:textId="5A9E6F58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lastRenderedPageBreak/>
              <w:t>DT</w:t>
            </w:r>
          </w:p>
        </w:tc>
      </w:tr>
      <w:tr w:rsidR="00482657" w:rsidRPr="00044909" w14:paraId="38CC1B21" w14:textId="77777777" w:rsidTr="00044909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67CBE8C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AA6BDA0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4C0CAA8F" w14:textId="79C588E0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C2ACA7F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724EBF8B" w14:textId="20A7548A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2A7E800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5F1CC738" w14:textId="3E7C1C4B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C553DC7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013D2253" w14:textId="0D2FADCC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8B3D5FA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26EBA2AA" w14:textId="76247ACF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482657" w:rsidRPr="00044909" w14:paraId="34BBAD3A" w14:textId="77777777" w:rsidTr="00044909">
        <w:trPr>
          <w:cantSplit/>
          <w:trHeight w:val="562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929740D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DT</w:t>
            </w: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C61BA4F" w14:textId="339243B4" w:rsidR="003C7D1D" w:rsidRPr="00044909" w:rsidRDefault="003C7D1D" w:rsidP="00482657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Mechanical systems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pneumatic toys (Y3 Kapow)</w:t>
            </w: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C35428A" w14:textId="586B2984" w:rsidR="003C7D1D" w:rsidRPr="00044909" w:rsidRDefault="003C7D1D" w:rsidP="00482657">
            <w:pPr>
              <w:pStyle w:val="ListParagraph"/>
              <w:numPr>
                <w:ilvl w:val="0"/>
                <w:numId w:val="23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 xml:space="preserve">Structure </w:t>
            </w:r>
            <w:r w:rsidRPr="00044909">
              <w:rPr>
                <w:rFonts w:ascii="Twinkl Light" w:hAnsi="Twinkl Light"/>
                <w:sz w:val="20"/>
                <w:szCs w:val="20"/>
              </w:rPr>
              <w:t>– construct a pyramid (adapted from castles) (Y3 Kapow)</w:t>
            </w:r>
          </w:p>
        </w:tc>
        <w:tc>
          <w:tcPr>
            <w:tcW w:w="61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FD8AF18" w14:textId="77777777" w:rsidR="003C7D1D" w:rsidRPr="00044909" w:rsidRDefault="003C7D1D" w:rsidP="00482657">
            <w:pPr>
              <w:pStyle w:val="ListParagraph"/>
              <w:numPr>
                <w:ilvl w:val="0"/>
                <w:numId w:val="23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Cooking and nutrition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– adapting a recipe cereal </w:t>
            </w:r>
            <w:proofErr w:type="gramStart"/>
            <w:r w:rsidRPr="00044909">
              <w:rPr>
                <w:rFonts w:ascii="Twinkl Light" w:hAnsi="Twinkl Light"/>
                <w:sz w:val="20"/>
                <w:szCs w:val="20"/>
              </w:rPr>
              <w:t>bars(</w:t>
            </w:r>
            <w:proofErr w:type="gramEnd"/>
            <w:r w:rsidRPr="00044909">
              <w:rPr>
                <w:rFonts w:ascii="Twinkl Light" w:hAnsi="Twinkl Light"/>
                <w:sz w:val="20"/>
                <w:szCs w:val="20"/>
              </w:rPr>
              <w:t>Y4 Kapow)</w:t>
            </w:r>
          </w:p>
          <w:p w14:paraId="124679CF" w14:textId="01A7724D" w:rsidR="003C7D1D" w:rsidRPr="00044909" w:rsidRDefault="003C7D1D" w:rsidP="00482657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  <w:tr w:rsidR="009570B4" w:rsidRPr="00044909" w14:paraId="610FC20F" w14:textId="261023E5" w:rsidTr="00044909">
        <w:trPr>
          <w:cantSplit/>
          <w:trHeight w:val="562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EF1584C" w14:textId="77777777" w:rsidR="003C7D1D" w:rsidRPr="00044909" w:rsidRDefault="003C7D1D" w:rsidP="00482657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42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247BD54" w14:textId="567845A1" w:rsidR="003C7D1D" w:rsidRPr="00044909" w:rsidRDefault="003C7D1D" w:rsidP="004C7257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Frame the design brief inclusively: e.g. </w:t>
            </w:r>
            <w:r w:rsidRPr="00044909">
              <w:rPr>
                <w:rFonts w:ascii="Twinkl Light" w:eastAsia="Calibri" w:hAnsi="Twinkl Light" w:cstheme="minorHAnsi"/>
                <w:i/>
                <w:iCs/>
                <w:sz w:val="20"/>
                <w:szCs w:val="20"/>
              </w:rPr>
              <w:t>“Design a toy that could be enjoyed by children from different backgrounds or abilities.”</w:t>
            </w:r>
          </w:p>
          <w:p w14:paraId="3536F145" w14:textId="30663776" w:rsidR="003C7D1D" w:rsidRPr="00044909" w:rsidRDefault="003C7D1D" w:rsidP="004C7257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 Discuss how toy companies think about accessible design – for example, toys for children with limited mobility or visual impairments.</w:t>
            </w:r>
          </w:p>
          <w:p w14:paraId="4CC8A7B9" w14:textId="77777777" w:rsidR="003C7D1D" w:rsidRPr="00044909" w:rsidRDefault="003C7D1D" w:rsidP="004C7257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39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EA0A238" w14:textId="466B28D6" w:rsidR="003C7D1D" w:rsidRPr="00044909" w:rsidRDefault="003C7D1D" w:rsidP="009570B4">
            <w:pPr>
              <w:jc w:val="center"/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Representation in Examples &amp; Inspirations</w:t>
            </w:r>
          </w:p>
          <w:p w14:paraId="737C2F42" w14:textId="77777777" w:rsidR="003C7D1D" w:rsidRPr="00044909" w:rsidRDefault="003C7D1D" w:rsidP="009570B4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Compare pyramids and monumental structures from around the world, not just Ancient Egypt:</w:t>
            </w:r>
          </w:p>
          <w:p w14:paraId="6140AC7C" w14:textId="77777777" w:rsidR="003C7D1D" w:rsidRPr="00044909" w:rsidRDefault="003C7D1D" w:rsidP="009570B4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7E2DECFC" w14:textId="180A613A" w:rsidR="003C7D1D" w:rsidRPr="00044909" w:rsidRDefault="003C7D1D" w:rsidP="009570B4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Mesoamerican pyramids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(e.g., Mayan pyramids at Chichen Itza, Aztec pyramids in Mexico).</w:t>
            </w:r>
          </w:p>
          <w:p w14:paraId="107423D6" w14:textId="77777777" w:rsidR="003C7D1D" w:rsidRPr="00044909" w:rsidRDefault="003C7D1D" w:rsidP="009570B4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42E9830C" w14:textId="0925F6A7" w:rsidR="003C7D1D" w:rsidRPr="00044909" w:rsidRDefault="003C7D1D" w:rsidP="009570B4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Sudanese/Nubian pyramids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(smaller, steeper pyramids in modern-day Sudan).</w:t>
            </w:r>
          </w:p>
          <w:p w14:paraId="665259DE" w14:textId="77777777" w:rsidR="003C7D1D" w:rsidRPr="00044909" w:rsidRDefault="003C7D1D" w:rsidP="009570B4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135534CF" w14:textId="528F80F0" w:rsidR="003C7D1D" w:rsidRPr="00044909" w:rsidRDefault="003C7D1D" w:rsidP="009570B4">
            <w:p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Chinese pyramid tombs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near Xi’an.</w:t>
            </w:r>
          </w:p>
          <w:p w14:paraId="48D738BA" w14:textId="46D7ADAF" w:rsidR="003C7D1D" w:rsidRPr="00044909" w:rsidRDefault="003C7D1D" w:rsidP="00482657">
            <w:pPr>
              <w:jc w:val="center"/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61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B839E2" w14:textId="77777777" w:rsidR="003C7D1D" w:rsidRPr="00044909" w:rsidRDefault="003C7D1D" w:rsidP="009570B4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Representation in Food Examples</w:t>
            </w:r>
          </w:p>
          <w:p w14:paraId="39916C44" w14:textId="77777777" w:rsidR="003C7D1D" w:rsidRPr="00044909" w:rsidRDefault="003C7D1D" w:rsidP="009570B4">
            <w:pPr>
              <w:numPr>
                <w:ilvl w:val="0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Explore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ingredients used around the world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in snack bars or energy foods:</w:t>
            </w:r>
          </w:p>
          <w:p w14:paraId="1AF34C64" w14:textId="77777777" w:rsidR="003C7D1D" w:rsidRPr="00044909" w:rsidRDefault="003C7D1D" w:rsidP="009570B4">
            <w:pPr>
              <w:numPr>
                <w:ilvl w:val="1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Dates and nuts (Middle Eastern snacks).</w:t>
            </w:r>
          </w:p>
          <w:p w14:paraId="02C64A16" w14:textId="77777777" w:rsidR="003C7D1D" w:rsidRPr="00044909" w:rsidRDefault="003C7D1D" w:rsidP="009570B4">
            <w:pPr>
              <w:numPr>
                <w:ilvl w:val="1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Rice-based snacks (Asian puffed rice bars).</w:t>
            </w:r>
          </w:p>
          <w:p w14:paraId="0C14D27C" w14:textId="77777777" w:rsidR="003C7D1D" w:rsidRPr="00044909" w:rsidRDefault="003C7D1D" w:rsidP="009570B4">
            <w:pPr>
              <w:numPr>
                <w:ilvl w:val="1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Maize or corn-based bars (South America).</w:t>
            </w:r>
          </w:p>
          <w:p w14:paraId="15DBA423" w14:textId="77777777" w:rsidR="003C7D1D" w:rsidRPr="00044909" w:rsidRDefault="003C7D1D" w:rsidP="009570B4">
            <w:pPr>
              <w:numPr>
                <w:ilvl w:val="1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Plantain or cassava-based snacks (Africa).</w:t>
            </w:r>
          </w:p>
          <w:p w14:paraId="263488F5" w14:textId="77777777" w:rsidR="003C7D1D" w:rsidRPr="00044909" w:rsidRDefault="003C7D1D" w:rsidP="009570B4">
            <w:pPr>
              <w:numPr>
                <w:ilvl w:val="0"/>
                <w:numId w:val="24"/>
              </w:numPr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This shows pupils that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"cereal bars" aren’t just Western snacks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>, but similar foods exist globally.</w:t>
            </w:r>
          </w:p>
          <w:p w14:paraId="4876D6B7" w14:textId="5E135C3E" w:rsidR="003C7D1D" w:rsidRPr="00044909" w:rsidRDefault="003C7D1D" w:rsidP="009570B4">
            <w:pPr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</w:p>
          <w:p w14:paraId="543DBC7E" w14:textId="1CED8ADC" w:rsidR="003C7D1D" w:rsidRPr="00044909" w:rsidRDefault="003C7D1D" w:rsidP="00482657">
            <w:pPr>
              <w:rPr>
                <w:rFonts w:ascii="Twinkl Light" w:hAnsi="Twinkl Light" w:cstheme="minorHAnsi"/>
                <w:sz w:val="20"/>
                <w:szCs w:val="20"/>
              </w:rPr>
            </w:pPr>
          </w:p>
        </w:tc>
      </w:tr>
    </w:tbl>
    <w:p w14:paraId="3A2FFFFE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437"/>
        <w:gridCol w:w="1765"/>
        <w:gridCol w:w="2666"/>
        <w:gridCol w:w="1307"/>
        <w:gridCol w:w="3566"/>
        <w:gridCol w:w="2591"/>
      </w:tblGrid>
      <w:tr w:rsidR="00973D05" w:rsidRPr="00044909" w14:paraId="3174BDA6" w14:textId="77777777" w:rsidTr="00044909">
        <w:trPr>
          <w:trHeight w:val="1504"/>
        </w:trPr>
        <w:tc>
          <w:tcPr>
            <w:tcW w:w="15363" w:type="dxa"/>
            <w:gridSpan w:val="7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5169C0E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370A2EBA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0D5E0E58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2B412947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17593626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27ADB2D4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4B908C02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604ADEA9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265EAA50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7C2DAED4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2AF024D5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7C77CDDB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6943554E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1871DA49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5EA137A5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6B10EF71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62E3D7CC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30274210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3857D2B7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5CEA570D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038D73C3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  <w:p w14:paraId="44A2B23A" w14:textId="77777777" w:rsidR="003C7D1D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PE</w:t>
            </w:r>
          </w:p>
          <w:p w14:paraId="400F9931" w14:textId="251A787F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</w:p>
        </w:tc>
      </w:tr>
      <w:tr w:rsidR="009570B4" w:rsidRPr="00044909" w14:paraId="7C2335EC" w14:textId="77777777" w:rsidTr="00044909">
        <w:trPr>
          <w:trHeight w:val="850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8E7EDFF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44A20C7B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2A5DEB4D" w14:textId="17C5910B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20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8F01C83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7BA6D467" w14:textId="3E82AD80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7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55FB962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184E39B4" w14:textId="5457D12C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264E943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395A2AEA" w14:textId="04558E81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81D963B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0726F21F" w14:textId="621917E5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9570B4" w:rsidRPr="00044909" w14:paraId="2C6FAB03" w14:textId="77777777" w:rsidTr="00044909">
        <w:trPr>
          <w:cantSplit/>
          <w:trHeight w:val="428"/>
        </w:trPr>
        <w:tc>
          <w:tcPr>
            <w:tcW w:w="1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4949370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PE</w:t>
            </w:r>
          </w:p>
        </w:tc>
        <w:tc>
          <w:tcPr>
            <w:tcW w:w="243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AD4EFF6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Athletics</w:t>
            </w:r>
          </w:p>
          <w:p w14:paraId="01FCA7C3" w14:textId="5606AE19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Cricket</w:t>
            </w:r>
          </w:p>
        </w:tc>
        <w:tc>
          <w:tcPr>
            <w:tcW w:w="17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15112DB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Invasion games- Dodgeball</w:t>
            </w:r>
          </w:p>
          <w:p w14:paraId="606502DA" w14:textId="0E4D3B8C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Gymnastics</w:t>
            </w:r>
          </w:p>
        </w:tc>
        <w:tc>
          <w:tcPr>
            <w:tcW w:w="26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3F2111F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Dance</w:t>
            </w:r>
          </w:p>
          <w:p w14:paraId="57246EC1" w14:textId="3887B2FF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Circuit training</w:t>
            </w:r>
          </w:p>
        </w:tc>
        <w:tc>
          <w:tcPr>
            <w:tcW w:w="130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D1DED3A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Invasion games</w:t>
            </w:r>
          </w:p>
          <w:p w14:paraId="2BB9CFE3" w14:textId="3022BAC4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Gymnastics- shape and balance Ancient Egypt</w:t>
            </w:r>
          </w:p>
        </w:tc>
        <w:tc>
          <w:tcPr>
            <w:tcW w:w="356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DC56C77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Archery</w:t>
            </w:r>
          </w:p>
          <w:p w14:paraId="49DF04FF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Cricket</w:t>
            </w:r>
          </w:p>
          <w:p w14:paraId="5EA24A5E" w14:textId="0BCF768B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 </w:t>
            </w:r>
          </w:p>
        </w:tc>
        <w:tc>
          <w:tcPr>
            <w:tcW w:w="25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A6EB2FF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Invasion games- tag rugby</w:t>
            </w:r>
          </w:p>
          <w:p w14:paraId="4935B50E" w14:textId="33D5DC45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Tennis</w:t>
            </w:r>
          </w:p>
        </w:tc>
      </w:tr>
    </w:tbl>
    <w:p w14:paraId="5E7C871E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6A586D8D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p w14:paraId="5D6FAA64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7"/>
        <w:gridCol w:w="2352"/>
        <w:gridCol w:w="1817"/>
        <w:gridCol w:w="2175"/>
        <w:gridCol w:w="1958"/>
        <w:gridCol w:w="3510"/>
        <w:gridCol w:w="2559"/>
      </w:tblGrid>
      <w:tr w:rsidR="00973D05" w:rsidRPr="00044909" w14:paraId="317929AF" w14:textId="77777777" w:rsidTr="00044909">
        <w:trPr>
          <w:trHeight w:val="850"/>
        </w:trPr>
        <w:tc>
          <w:tcPr>
            <w:tcW w:w="15398" w:type="dxa"/>
            <w:gridSpan w:val="7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021F323" w14:textId="2D6CC684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Music</w:t>
            </w:r>
          </w:p>
        </w:tc>
      </w:tr>
      <w:tr w:rsidR="009570B4" w:rsidRPr="00044909" w14:paraId="713156F9" w14:textId="77777777" w:rsidTr="00044909">
        <w:trPr>
          <w:trHeight w:val="850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F727E8F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766E0E4F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4D184707" w14:textId="7727EF25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16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DB061EA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6DA9E40E" w14:textId="42A903F5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413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136E9A0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4E250288" w14:textId="22AD79B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46004B8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12A3CA58" w14:textId="72A1B286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DF15CC8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1032353E" w14:textId="7F8119DA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9570B4" w:rsidRPr="00044909" w14:paraId="7B977C6C" w14:textId="77777777" w:rsidTr="00044909">
        <w:trPr>
          <w:cantSplit/>
          <w:trHeight w:val="601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3004C29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Music</w:t>
            </w:r>
          </w:p>
        </w:tc>
        <w:tc>
          <w:tcPr>
            <w:tcW w:w="23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F7EBE2C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Traditional Instruments </w:t>
            </w:r>
            <w:proofErr w:type="gramStart"/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and  improvisation</w:t>
            </w:r>
            <w:proofErr w:type="gramEnd"/>
          </w:p>
          <w:p w14:paraId="4D7691F7" w14:textId="0C526A91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Theme India)</w:t>
            </w:r>
          </w:p>
        </w:tc>
        <w:tc>
          <w:tcPr>
            <w:tcW w:w="18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BC931E5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Christmas showcase</w:t>
            </w:r>
          </w:p>
          <w:p w14:paraId="608BF6D4" w14:textId="0FCECAD7" w:rsidR="003C7D1D" w:rsidRPr="00044909" w:rsidRDefault="003C7D1D" w:rsidP="006C338B">
            <w:pPr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 Performing - singing and playing</w:t>
            </w:r>
          </w:p>
          <w:p w14:paraId="58CA9F19" w14:textId="50CEE237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B6994E7" w14:textId="77777777" w:rsidR="003C7D1D" w:rsidRPr="00044909" w:rsidRDefault="003C7D1D" w:rsidP="009570B4">
            <w:pPr>
              <w:shd w:val="clear" w:color="auto" w:fill="FFFFFF"/>
              <w:spacing w:before="100" w:beforeAutospacing="1" w:after="100" w:afterAutospacing="1"/>
              <w:rPr>
                <w:rFonts w:ascii="Twinkl Light" w:eastAsia="Times New Roman" w:hAnsi="Twinkl Light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44909">
              <w:rPr>
                <w:rFonts w:ascii="Twinkl Light" w:eastAsia="Times New Roman" w:hAnsi="Twinkl Light" w:cs="Arial"/>
                <w:bCs/>
                <w:color w:val="000000" w:themeColor="text1"/>
                <w:sz w:val="20"/>
                <w:szCs w:val="20"/>
                <w:lang w:eastAsia="en-GB"/>
              </w:rPr>
              <w:t>Pentatonic melodies and composition (Theme: Chinese New Year)</w:t>
            </w:r>
          </w:p>
          <w:p w14:paraId="70467146" w14:textId="74891EA5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E5A6F33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Changes in pitch, tempo and dynamics</w:t>
            </w:r>
          </w:p>
          <w:p w14:paraId="5974798C" w14:textId="0E68AFCD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(Theme Rivers)</w:t>
            </w: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467D815" w14:textId="612D0EC2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Samba and carnival </w:t>
            </w:r>
            <w:proofErr w:type="gramStart"/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sounds</w:t>
            </w:r>
            <w:proofErr w:type="gramEnd"/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 xml:space="preserve"> and instruments</w:t>
            </w: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4B86799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Production</w:t>
            </w:r>
          </w:p>
          <w:p w14:paraId="216B2922" w14:textId="08ADD4F1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  <w:r w:rsidRPr="00044909">
              <w:rPr>
                <w:rFonts w:ascii="Twinkl Light" w:hAnsi="Twinkl Light"/>
                <w:color w:val="000000" w:themeColor="text1"/>
                <w:sz w:val="20"/>
                <w:szCs w:val="20"/>
              </w:rPr>
              <w:t>Performing - singing and playing</w:t>
            </w:r>
          </w:p>
          <w:p w14:paraId="7ED990DD" w14:textId="189C06AA" w:rsidR="003C7D1D" w:rsidRPr="00044909" w:rsidRDefault="003C7D1D" w:rsidP="009570B4">
            <w:pPr>
              <w:jc w:val="center"/>
              <w:rPr>
                <w:rFonts w:ascii="Twinkl Light" w:hAnsi="Twinkl Light"/>
                <w:color w:val="000000" w:themeColor="text1"/>
                <w:sz w:val="20"/>
                <w:szCs w:val="20"/>
              </w:rPr>
            </w:pPr>
          </w:p>
        </w:tc>
      </w:tr>
      <w:tr w:rsidR="009570B4" w:rsidRPr="00044909" w14:paraId="4A1024D0" w14:textId="77777777" w:rsidTr="00044909">
        <w:trPr>
          <w:cantSplit/>
          <w:trHeight w:val="601"/>
        </w:trPr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D8D2B19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Music Diversity Links</w:t>
            </w:r>
          </w:p>
        </w:tc>
        <w:tc>
          <w:tcPr>
            <w:tcW w:w="23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9A17BB" w14:textId="77777777" w:rsidR="003C7D1D" w:rsidRPr="00044909" w:rsidRDefault="003C7D1D" w:rsidP="009570B4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Challenging Stereotypes</w:t>
            </w:r>
          </w:p>
          <w:p w14:paraId="608D1A1A" w14:textId="77777777" w:rsidR="003C7D1D" w:rsidRPr="00044909" w:rsidRDefault="003C7D1D" w:rsidP="009570B4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Present Indian musicians of </w:t>
            </w:r>
            <w:r w:rsidRPr="00044909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all genders and backgrounds</w:t>
            </w: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 (e.g. </w:t>
            </w:r>
            <w:r w:rsidRPr="00044909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Anoushka Shankar</w:t>
            </w: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, sitarist; </w:t>
            </w:r>
            <w:r w:rsidRPr="00044909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Zakir Hussain</w:t>
            </w: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, </w:t>
            </w:r>
            <w:proofErr w:type="spellStart"/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>tabla</w:t>
            </w:r>
            <w:proofErr w:type="spellEnd"/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 xml:space="preserve"> player; </w:t>
            </w:r>
            <w:r w:rsidRPr="00044909">
              <w:rPr>
                <w:rFonts w:ascii="Twinkl Light" w:eastAsia="Calibri" w:hAnsi="Twinkl Light" w:cstheme="minorHAnsi"/>
                <w:b/>
                <w:bCs/>
                <w:sz w:val="20"/>
                <w:szCs w:val="20"/>
              </w:rPr>
              <w:t>Kaushiki Chakraborty</w:t>
            </w: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>, vocalist).</w:t>
            </w:r>
          </w:p>
          <w:p w14:paraId="202F47FD" w14:textId="77777777" w:rsidR="003C7D1D" w:rsidRPr="00044909" w:rsidRDefault="003C7D1D" w:rsidP="009570B4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  <w:r w:rsidRPr="00044909">
              <w:rPr>
                <w:rFonts w:ascii="Twinkl Light" w:eastAsia="Calibri" w:hAnsi="Twinkl Light" w:cstheme="minorHAnsi"/>
                <w:sz w:val="20"/>
                <w:szCs w:val="20"/>
              </w:rPr>
              <w:t>Highlight that being a musician or composer is not limited to a single culture, gender, or social group.</w:t>
            </w:r>
          </w:p>
          <w:p w14:paraId="5FEA9444" w14:textId="77777777" w:rsidR="003C7D1D" w:rsidRPr="00044909" w:rsidRDefault="003C7D1D" w:rsidP="009570B4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2738C9" w14:textId="136334BB" w:rsidR="003C7D1D" w:rsidRPr="00044909" w:rsidRDefault="003C7D1D" w:rsidP="009570B4">
            <w:pPr>
              <w:spacing w:before="100" w:beforeAutospacing="1" w:after="100" w:afterAutospacing="1"/>
              <w:rPr>
                <w:rFonts w:ascii="Twinkl Light" w:eastAsia="Calibri" w:hAnsi="Twinkl Light" w:cstheme="minorHAnsi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E2971B6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Inclusive Cultural Storytelling</w:t>
            </w:r>
          </w:p>
          <w:p w14:paraId="66FBFEA6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Explain the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significance of Chinese New Year</w:t>
            </w:r>
            <w:r w:rsidRPr="00044909">
              <w:rPr>
                <w:rFonts w:ascii="Twinkl Light" w:hAnsi="Twinkl Light"/>
                <w:sz w:val="20"/>
                <w:szCs w:val="20"/>
              </w:rPr>
              <w:t>: traditions, colours, dragon dances, music, family celebrations.</w:t>
            </w:r>
          </w:p>
          <w:p w14:paraId="5BCB24BA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C651499" w14:textId="72C07165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Emphasize that this is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 living tradition</w:t>
            </w:r>
            <w:r w:rsidRPr="00044909">
              <w:rPr>
                <w:rFonts w:ascii="Twinkl Light" w:hAnsi="Twinkl Light"/>
                <w:sz w:val="20"/>
                <w:szCs w:val="20"/>
              </w:rPr>
              <w:t>, not just “ancient history.”</w:t>
            </w:r>
          </w:p>
          <w:p w14:paraId="709E56B4" w14:textId="77777777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</w:p>
          <w:p w14:paraId="7CD419CE" w14:textId="1B4CE949" w:rsidR="003C7D1D" w:rsidRPr="00044909" w:rsidRDefault="003C7D1D" w:rsidP="009570B4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Include references to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other cultural New Year celebrations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(e.g., Lunar New Year in Vietnam, Korean Seollal) to show diversity within global communities.</w:t>
            </w:r>
          </w:p>
          <w:p w14:paraId="09BA69BD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FFDBFD5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Representation in Music &amp; Sounds</w:t>
            </w:r>
          </w:p>
          <w:p w14:paraId="64B511F6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Introduce recordings of rivers and water-themed music from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different cultures</w:t>
            </w:r>
            <w:r w:rsidRPr="00044909">
              <w:rPr>
                <w:rFonts w:ascii="Twinkl Light" w:hAnsi="Twinkl Light"/>
                <w:sz w:val="20"/>
                <w:szCs w:val="20"/>
              </w:rPr>
              <w:t>:</w:t>
            </w:r>
          </w:p>
          <w:p w14:paraId="077BABD2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117F046E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Classical Western examples (Vivaldi’s </w:t>
            </w:r>
            <w:r w:rsidRPr="00044909">
              <w:rPr>
                <w:rFonts w:ascii="Twinkl Light" w:hAnsi="Twinkl Light"/>
                <w:i/>
                <w:iCs/>
                <w:sz w:val="20"/>
                <w:szCs w:val="20"/>
              </w:rPr>
              <w:t>Four Seasons</w:t>
            </w:r>
            <w:r w:rsidRPr="00044909">
              <w:rPr>
                <w:rFonts w:ascii="Twinkl Light" w:hAnsi="Twinkl Light"/>
                <w:sz w:val="20"/>
                <w:szCs w:val="20"/>
              </w:rPr>
              <w:t>, “Spring – movement II”)</w:t>
            </w:r>
          </w:p>
          <w:p w14:paraId="4C46237C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50D99F51" w14:textId="2E7B53AF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Indian raga compositions that mimic river flow (e.g., raga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Miyan ki Malhar</w:t>
            </w:r>
            <w:r w:rsidRPr="00044909">
              <w:rPr>
                <w:rFonts w:ascii="Twinkl Light" w:hAnsi="Twinkl Light"/>
                <w:sz w:val="20"/>
                <w:szCs w:val="20"/>
              </w:rPr>
              <w:t>)</w:t>
            </w:r>
          </w:p>
          <w:p w14:paraId="6904198E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7C1B879" w14:textId="39CC2DC1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African water-inspired drumming rhythms</w:t>
            </w:r>
          </w:p>
          <w:p w14:paraId="4F772EA8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0BE8FCD" w14:textId="77777777" w:rsidR="003C7D1D" w:rsidRPr="00044909" w:rsidRDefault="003C7D1D" w:rsidP="006A503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Challenging Stereotypes</w:t>
            </w:r>
          </w:p>
          <w:p w14:paraId="3C9953C8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99F90ED" w14:textId="712892EC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diverse Brazilian musicians and composers</w:t>
            </w:r>
            <w:r w:rsidRPr="00044909">
              <w:rPr>
                <w:rFonts w:ascii="Twinkl Light" w:hAnsi="Twinkl Light"/>
                <w:sz w:val="20"/>
                <w:szCs w:val="20"/>
              </w:rPr>
              <w:t>, both historical and contemporary, including women and Afro-Brazilian artists.</w:t>
            </w:r>
          </w:p>
          <w:p w14:paraId="081BD378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987ABB1" w14:textId="612FF6CC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Present samba as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complex, creative, and culturally rich</w:t>
            </w:r>
            <w:r w:rsidRPr="00044909">
              <w:rPr>
                <w:rFonts w:ascii="Twinkl Light" w:hAnsi="Twinkl Light"/>
                <w:sz w:val="20"/>
                <w:szCs w:val="20"/>
              </w:rPr>
              <w:t>, avoiding the stereotype of “just dancing music.”</w:t>
            </w:r>
          </w:p>
          <w:p w14:paraId="2A45C94F" w14:textId="77777777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2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248B337" w14:textId="3B648F85" w:rsidR="003C7D1D" w:rsidRPr="00044909" w:rsidRDefault="003C7D1D" w:rsidP="009570B4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1FE894F3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731"/>
        <w:tblW w:w="0" w:type="auto"/>
        <w:tblLook w:val="04A0" w:firstRow="1" w:lastRow="0" w:firstColumn="1" w:lastColumn="0" w:noHBand="0" w:noVBand="1"/>
      </w:tblPr>
      <w:tblGrid>
        <w:gridCol w:w="1236"/>
        <w:gridCol w:w="4162"/>
        <w:gridCol w:w="3921"/>
        <w:gridCol w:w="3517"/>
        <w:gridCol w:w="2562"/>
      </w:tblGrid>
      <w:tr w:rsidR="00044909" w:rsidRPr="00587433" w14:paraId="7E6B9F1E" w14:textId="77777777" w:rsidTr="00044909">
        <w:trPr>
          <w:trHeight w:val="850"/>
        </w:trPr>
        <w:tc>
          <w:tcPr>
            <w:tcW w:w="15398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5D60432" w14:textId="77777777" w:rsidR="003C7D1D" w:rsidRPr="00587433" w:rsidRDefault="003C7D1D" w:rsidP="00044909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sz w:val="20"/>
                <w:szCs w:val="20"/>
              </w:rPr>
              <w:lastRenderedPageBreak/>
              <w:t>French</w:t>
            </w:r>
          </w:p>
        </w:tc>
      </w:tr>
      <w:tr w:rsidR="00587433" w:rsidRPr="00587433" w14:paraId="57611182" w14:textId="77777777" w:rsidTr="00C73792">
        <w:trPr>
          <w:trHeight w:val="850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A11CC09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27CD6118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7EEF3608" w14:textId="0D1297CF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F05EDF9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1A1EC97A" w14:textId="2B5B2032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98092AC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1E130199" w14:textId="6487BCD4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D1B70BC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5A30FCC8" w14:textId="40C0982A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60CC726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245E7952" w14:textId="5340CCFA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587433" w:rsidRPr="00587433" w14:paraId="50D129F1" w14:textId="77777777" w:rsidTr="00044909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1E99672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French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93D74AC" w14:textId="2B49CBEF" w:rsidR="003C7D1D" w:rsidRPr="00587433" w:rsidRDefault="003C7D1D" w:rsidP="00587433">
            <w:pPr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sz w:val="20"/>
                <w:szCs w:val="20"/>
              </w:rPr>
              <w:t>All about me – Moi!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5B1BB7C" w14:textId="19758FA4" w:rsidR="003C7D1D" w:rsidRPr="00587433" w:rsidRDefault="003C7D1D" w:rsidP="00587433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587433">
              <w:rPr>
                <w:sz w:val="20"/>
                <w:szCs w:val="20"/>
              </w:rPr>
              <w:t>Food glorious food</w:t>
            </w: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E724517" w14:textId="600C863B" w:rsidR="003C7D1D" w:rsidRPr="00587433" w:rsidRDefault="003C7D1D" w:rsidP="00587433">
            <w:pPr>
              <w:spacing w:after="160"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587433">
              <w:rPr>
                <w:sz w:val="20"/>
                <w:szCs w:val="20"/>
              </w:rPr>
              <w:t>Family and Friends</w:t>
            </w:r>
          </w:p>
        </w:tc>
      </w:tr>
      <w:tr w:rsidR="00587433" w:rsidRPr="00587433" w14:paraId="50D19FFD" w14:textId="77777777" w:rsidTr="00044909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342F14C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 xml:space="preserve">French </w:t>
            </w:r>
            <w:proofErr w:type="spellStart"/>
            <w:r w:rsidRPr="00587433">
              <w:rPr>
                <w:rFonts w:ascii="Twinkl Light" w:hAnsi="Twinkl Light"/>
                <w:sz w:val="20"/>
                <w:szCs w:val="20"/>
              </w:rPr>
              <w:t>Diveristy</w:t>
            </w:r>
            <w:proofErr w:type="spellEnd"/>
            <w:r w:rsidRPr="00587433">
              <w:rPr>
                <w:rFonts w:ascii="Twinkl Light" w:hAnsi="Twinkl Light"/>
                <w:sz w:val="20"/>
                <w:szCs w:val="20"/>
              </w:rPr>
              <w:t xml:space="preserve"> Links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12AD6FC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bCs/>
                <w:sz w:val="20"/>
                <w:szCs w:val="20"/>
              </w:rPr>
              <w:t>Highlight Personal and Cultural Diversity</w:t>
            </w:r>
          </w:p>
          <w:p w14:paraId="23864A4F" w14:textId="77777777" w:rsidR="003C7D1D" w:rsidRPr="00587433" w:rsidRDefault="003C7D1D" w:rsidP="00587433">
            <w:pPr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 xml:space="preserve">Encourage students to explore and celebrate their </w:t>
            </w:r>
            <w:r w:rsidRPr="00587433">
              <w:rPr>
                <w:rFonts w:ascii="Twinkl Light" w:hAnsi="Twinkl Light"/>
                <w:b/>
                <w:bCs/>
                <w:sz w:val="20"/>
                <w:szCs w:val="20"/>
              </w:rPr>
              <w:t>unique identities</w:t>
            </w:r>
            <w:r w:rsidRPr="00587433">
              <w:rPr>
                <w:rFonts w:ascii="Twinkl Light" w:hAnsi="Twinkl Light"/>
                <w:sz w:val="20"/>
                <w:szCs w:val="20"/>
              </w:rPr>
              <w:t>, including:</w:t>
            </w:r>
          </w:p>
          <w:p w14:paraId="71DD6B20" w14:textId="77777777" w:rsidR="003C7D1D" w:rsidRPr="00587433" w:rsidRDefault="003C7D1D" w:rsidP="00587433">
            <w:pPr>
              <w:numPr>
                <w:ilvl w:val="1"/>
                <w:numId w:val="25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Family backgrounds, cultures, and languages spoken at home.</w:t>
            </w:r>
          </w:p>
          <w:p w14:paraId="56638DD4" w14:textId="77777777" w:rsidR="003C7D1D" w:rsidRPr="00587433" w:rsidRDefault="003C7D1D" w:rsidP="00587433">
            <w:pPr>
              <w:numPr>
                <w:ilvl w:val="1"/>
                <w:numId w:val="25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Hobbies, interests, and personal achievements.</w:t>
            </w:r>
          </w:p>
          <w:p w14:paraId="4444EABD" w14:textId="77777777" w:rsidR="003C7D1D" w:rsidRPr="00587433" w:rsidRDefault="003C7D1D" w:rsidP="00587433">
            <w:pPr>
              <w:numPr>
                <w:ilvl w:val="1"/>
                <w:numId w:val="25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1881675B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EF01E70" w14:textId="77777777" w:rsidR="003C7D1D" w:rsidRPr="00587433" w:rsidRDefault="003C7D1D" w:rsidP="00587433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bCs/>
                <w:sz w:val="20"/>
                <w:szCs w:val="20"/>
              </w:rPr>
              <w:t>Highlight Cultural and Global Diversity</w:t>
            </w:r>
          </w:p>
          <w:p w14:paraId="0CCC9CD6" w14:textId="77777777" w:rsidR="003C7D1D" w:rsidRPr="00587433" w:rsidRDefault="003C7D1D" w:rsidP="00587433">
            <w:pPr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bCs/>
                <w:sz w:val="20"/>
                <w:szCs w:val="20"/>
              </w:rPr>
              <w:t>International Cuisine:</w:t>
            </w:r>
            <w:r w:rsidRPr="00587433">
              <w:rPr>
                <w:rFonts w:ascii="Twinkl Light" w:hAnsi="Twinkl Light"/>
                <w:sz w:val="20"/>
                <w:szCs w:val="20"/>
              </w:rPr>
              <w:t xml:space="preserve"> Explore foods and eating traditions from different countries and cultures.</w:t>
            </w:r>
          </w:p>
          <w:p w14:paraId="20A971D2" w14:textId="77777777" w:rsidR="003C7D1D" w:rsidRPr="00587433" w:rsidRDefault="003C7D1D" w:rsidP="00587433">
            <w:pPr>
              <w:numPr>
                <w:ilvl w:val="1"/>
                <w:numId w:val="26"/>
              </w:numPr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Examples: Sushi from Japan, Tagine from Morocco, Tacos from Mexico, Jollof rice from West Africa, Curry from India.</w:t>
            </w:r>
          </w:p>
          <w:p w14:paraId="3E64FBF5" w14:textId="77777777" w:rsidR="003C7D1D" w:rsidRPr="00587433" w:rsidRDefault="003C7D1D" w:rsidP="00587433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32AA079" w14:textId="77777777" w:rsidR="003C7D1D" w:rsidRPr="00587433" w:rsidRDefault="003C7D1D" w:rsidP="00587433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587433">
              <w:rPr>
                <w:rFonts w:ascii="Twinkl Light" w:hAnsi="Twinkl Light"/>
                <w:b/>
                <w:bCs/>
                <w:sz w:val="20"/>
                <w:szCs w:val="20"/>
              </w:rPr>
              <w:t>Highlight Diverse Family Structures</w:t>
            </w:r>
          </w:p>
          <w:p w14:paraId="055B1BCD" w14:textId="77777777" w:rsidR="003C7D1D" w:rsidRPr="00587433" w:rsidRDefault="003C7D1D" w:rsidP="00587433">
            <w:pPr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Explore different types of families:</w:t>
            </w:r>
          </w:p>
          <w:p w14:paraId="134632C9" w14:textId="77777777" w:rsidR="003C7D1D" w:rsidRPr="00587433" w:rsidRDefault="003C7D1D" w:rsidP="00587433">
            <w:pPr>
              <w:numPr>
                <w:ilvl w:val="1"/>
                <w:numId w:val="2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Nuclear families, single-parent families, extended families, foster families, and blended families.</w:t>
            </w:r>
          </w:p>
          <w:p w14:paraId="0716FC0D" w14:textId="77777777" w:rsidR="003C7D1D" w:rsidRPr="00587433" w:rsidRDefault="003C7D1D" w:rsidP="00587433">
            <w:pPr>
              <w:numPr>
                <w:ilvl w:val="1"/>
                <w:numId w:val="2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Families with same-sex parents or guardians.</w:t>
            </w:r>
          </w:p>
          <w:p w14:paraId="17D02696" w14:textId="77777777" w:rsidR="003C7D1D" w:rsidRPr="00587433" w:rsidRDefault="003C7D1D" w:rsidP="00587433">
            <w:pPr>
              <w:numPr>
                <w:ilvl w:val="1"/>
                <w:numId w:val="27"/>
              </w:num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587433">
              <w:rPr>
                <w:rFonts w:ascii="Twinkl Light" w:hAnsi="Twinkl Light"/>
                <w:sz w:val="20"/>
                <w:szCs w:val="20"/>
              </w:rPr>
              <w:t>Families from different cultural, religious, or linguistic backgrounds.</w:t>
            </w:r>
          </w:p>
          <w:p w14:paraId="65BAF839" w14:textId="77777777" w:rsidR="003C7D1D" w:rsidRPr="00587433" w:rsidRDefault="003C7D1D" w:rsidP="00587433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5C7A5E7E" w14:textId="77777777" w:rsidR="003C7D1D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p w14:paraId="1F243272" w14:textId="77777777" w:rsidR="003C7D1D" w:rsidRDefault="003C7D1D" w:rsidP="00973D05">
      <w:pPr>
        <w:rPr>
          <w:rFonts w:ascii="Twinkl Light" w:hAnsi="Twinkl Light"/>
          <w:sz w:val="20"/>
          <w:szCs w:val="20"/>
        </w:rPr>
      </w:pPr>
    </w:p>
    <w:p w14:paraId="4467B2F8" w14:textId="77777777" w:rsidR="003C7D1D" w:rsidRPr="00044909" w:rsidRDefault="003C7D1D" w:rsidP="00973D05">
      <w:pPr>
        <w:rPr>
          <w:rFonts w:ascii="Twinkl Light" w:hAnsi="Twinkl Light"/>
          <w:b/>
          <w:bCs/>
          <w:sz w:val="20"/>
          <w:szCs w:val="20"/>
        </w:rPr>
      </w:pPr>
    </w:p>
    <w:p w14:paraId="4AAFFD87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6"/>
        <w:gridCol w:w="4162"/>
        <w:gridCol w:w="3921"/>
        <w:gridCol w:w="3517"/>
        <w:gridCol w:w="2562"/>
      </w:tblGrid>
      <w:tr w:rsidR="00973D05" w:rsidRPr="00044909" w14:paraId="3603E3AD" w14:textId="77777777" w:rsidTr="00044909">
        <w:trPr>
          <w:trHeight w:val="850"/>
        </w:trPr>
        <w:tc>
          <w:tcPr>
            <w:tcW w:w="15398" w:type="dxa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3C12BDB0" w14:textId="66857A29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Computing</w:t>
            </w:r>
          </w:p>
        </w:tc>
      </w:tr>
      <w:tr w:rsidR="006A503A" w:rsidRPr="00044909" w14:paraId="275E8ED5" w14:textId="77777777" w:rsidTr="00044909">
        <w:trPr>
          <w:trHeight w:val="850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4C6CDB1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69CDEDE5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7E2EFCB6" w14:textId="1C2C47EE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3156177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38F4B236" w14:textId="16491A4E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E82678B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394EFD18" w14:textId="1BCB3510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0F1DAD1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71236DA8" w14:textId="29643F32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77DF1C5F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70988CCD" w14:textId="45505DB3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6A503A" w:rsidRPr="00044909" w14:paraId="66AB8C7B" w14:textId="77777777" w:rsidTr="00044909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61259D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Computing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47EA598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Digital literacy: E-safety</w:t>
            </w:r>
          </w:p>
          <w:p w14:paraId="49A3A23E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Computer science: Programming in scratch</w:t>
            </w:r>
          </w:p>
          <w:p w14:paraId="196743AA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F5A0966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IT: Comic creation</w:t>
            </w:r>
          </w:p>
          <w:p w14:paraId="299B9DF0" w14:textId="6C278F3B" w:rsidR="003C7D1D" w:rsidRPr="00044909" w:rsidRDefault="003C7D1D" w:rsidP="006A503A">
            <w:pPr>
              <w:spacing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IT: Document editing and creation (English)</w:t>
            </w: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06B71C" w14:textId="07560EEA" w:rsidR="003C7D1D" w:rsidRPr="00044909" w:rsidRDefault="003C7D1D" w:rsidP="006A503A">
            <w:pPr>
              <w:spacing w:after="160" w:line="259" w:lineRule="auto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IT: 3D design or IT: Digital art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</w:t>
            </w:r>
          </w:p>
        </w:tc>
      </w:tr>
      <w:tr w:rsidR="006C338B" w:rsidRPr="00044909" w14:paraId="1C1757D9" w14:textId="60F0BEFB" w:rsidTr="00044909">
        <w:trPr>
          <w:cantSplit/>
          <w:trHeight w:val="54"/>
        </w:trPr>
        <w:tc>
          <w:tcPr>
            <w:tcW w:w="1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E392652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Computing </w:t>
            </w:r>
            <w:proofErr w:type="spellStart"/>
            <w:r w:rsidRPr="00044909">
              <w:rPr>
                <w:rFonts w:ascii="Twinkl Light" w:hAnsi="Twinkl Light"/>
                <w:sz w:val="20"/>
                <w:szCs w:val="20"/>
              </w:rPr>
              <w:t>Diveristy</w:t>
            </w:r>
            <w:proofErr w:type="spellEnd"/>
            <w:r w:rsidRPr="00044909">
              <w:rPr>
                <w:rFonts w:ascii="Twinkl Light" w:hAnsi="Twinkl Light"/>
                <w:sz w:val="20"/>
                <w:szCs w:val="20"/>
              </w:rPr>
              <w:t xml:space="preserve"> Links</w:t>
            </w:r>
          </w:p>
        </w:tc>
        <w:tc>
          <w:tcPr>
            <w:tcW w:w="41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5CD6E30" w14:textId="77777777" w:rsidR="003C7D1D" w:rsidRPr="00044909" w:rsidRDefault="003C7D1D" w:rsidP="006A503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Accessibility &amp; Digital Inclusion</w:t>
            </w:r>
          </w:p>
          <w:p w14:paraId="6E0AA390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25090267" w14:textId="1648484E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Discuss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digital accessibility</w:t>
            </w:r>
            <w:r w:rsidRPr="00044909">
              <w:rPr>
                <w:rFonts w:ascii="Twinkl Light" w:hAnsi="Twinkl Light"/>
                <w:sz w:val="20"/>
                <w:szCs w:val="20"/>
              </w:rPr>
              <w:t>, e.g., tools for visually impaired users or those with hearing difficulties.</w:t>
            </w:r>
          </w:p>
          <w:p w14:paraId="72B60299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5ADF086" w14:textId="2931B33D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Encourage pupils to think about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how online platforms can be inclusive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for all children.</w:t>
            </w:r>
          </w:p>
          <w:p w14:paraId="036D2716" w14:textId="3584F898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2AC44C" w14:textId="77777777" w:rsidR="003C7D1D" w:rsidRPr="00044909" w:rsidRDefault="003C7D1D" w:rsidP="006A503A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Representation &amp; Characters</w:t>
            </w:r>
          </w:p>
          <w:p w14:paraId="0185FBB6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4EB97B30" w14:textId="1BF42D99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Encourage pupils to create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characters from diverse backgrounds</w:t>
            </w:r>
            <w:r w:rsidRPr="00044909">
              <w:rPr>
                <w:rFonts w:ascii="Twinkl Light" w:hAnsi="Twinkl Light"/>
                <w:sz w:val="20"/>
                <w:szCs w:val="20"/>
              </w:rPr>
              <w:t>, including:</w:t>
            </w:r>
          </w:p>
          <w:p w14:paraId="47E10F3F" w14:textId="77777777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CB7C9A3" w14:textId="0C162048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Different genders, ethnicities, abilities, family structures, and cultures.</w:t>
            </w:r>
          </w:p>
          <w:p w14:paraId="31BF72D1" w14:textId="37E47C86" w:rsidR="003C7D1D" w:rsidRPr="00044909" w:rsidRDefault="003C7D1D" w:rsidP="006A503A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607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E48D374" w14:textId="77777777" w:rsidR="003C7D1D" w:rsidRPr="00044909" w:rsidRDefault="003C7D1D" w:rsidP="006C338B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Inclusive Design Thinking</w:t>
            </w:r>
          </w:p>
          <w:p w14:paraId="6AE4BE7D" w14:textId="77777777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Encourage pupils to consider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accessibility and usability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in their designs:</w:t>
            </w:r>
          </w:p>
          <w:p w14:paraId="4A912BCC" w14:textId="77777777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</w:p>
          <w:p w14:paraId="646CA7D6" w14:textId="33F1492E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Designing objects that could be used by people with physical disabilities.</w:t>
            </w:r>
          </w:p>
          <w:p w14:paraId="3AC3903E" w14:textId="77777777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</w:p>
          <w:p w14:paraId="376FA245" w14:textId="3E4A12E4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Thinking about inclusivity in toys, furniture, or public spaces.</w:t>
            </w:r>
          </w:p>
          <w:p w14:paraId="0EDB92AE" w14:textId="77777777" w:rsidR="003C7D1D" w:rsidRPr="00044909" w:rsidRDefault="003C7D1D" w:rsidP="006A503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5C9E1422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3777525D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  <w:r w:rsidRPr="00044909">
        <w:rPr>
          <w:rFonts w:ascii="Twinkl Light" w:hAnsi="Twinkl Light"/>
          <w:sz w:val="20"/>
          <w:szCs w:val="20"/>
        </w:rPr>
        <w:br w:type="page"/>
      </w:r>
    </w:p>
    <w:p w14:paraId="779F96D8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028"/>
        <w:gridCol w:w="2421"/>
        <w:gridCol w:w="1761"/>
        <w:gridCol w:w="2646"/>
        <w:gridCol w:w="1437"/>
        <w:gridCol w:w="3534"/>
        <w:gridCol w:w="2571"/>
      </w:tblGrid>
      <w:tr w:rsidR="00973D05" w:rsidRPr="00044909" w14:paraId="5AF7600C" w14:textId="77777777" w:rsidTr="00044909">
        <w:trPr>
          <w:trHeight w:val="850"/>
        </w:trPr>
        <w:tc>
          <w:tcPr>
            <w:tcW w:w="15398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732B30AD" w14:textId="1A709D98" w:rsidR="003C7D1D" w:rsidRPr="00044909" w:rsidRDefault="003C7D1D" w:rsidP="00973D05">
            <w:pPr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PSHE</w:t>
            </w:r>
          </w:p>
        </w:tc>
      </w:tr>
      <w:tr w:rsidR="006C338B" w:rsidRPr="00044909" w14:paraId="694B7901" w14:textId="77777777" w:rsidTr="00044909">
        <w:trPr>
          <w:trHeight w:val="850"/>
        </w:trPr>
        <w:tc>
          <w:tcPr>
            <w:tcW w:w="1028" w:type="dxa"/>
            <w:vAlign w:val="center"/>
          </w:tcPr>
          <w:p w14:paraId="44145AFE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Junior 1</w:t>
            </w:r>
          </w:p>
          <w:p w14:paraId="5BF393F2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25/26</w:t>
            </w:r>
          </w:p>
          <w:p w14:paraId="39445BA0" w14:textId="2A7F844E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Cycle B</w:t>
            </w:r>
          </w:p>
        </w:tc>
        <w:tc>
          <w:tcPr>
            <w:tcW w:w="4182" w:type="dxa"/>
            <w:gridSpan w:val="2"/>
            <w:vAlign w:val="center"/>
          </w:tcPr>
          <w:p w14:paraId="144ECA11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Autumn 1 &amp; 2</w:t>
            </w:r>
          </w:p>
          <w:p w14:paraId="4137D57B" w14:textId="2DAABA3B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Extreme earth</w:t>
            </w:r>
          </w:p>
        </w:tc>
        <w:tc>
          <w:tcPr>
            <w:tcW w:w="4083" w:type="dxa"/>
            <w:gridSpan w:val="2"/>
            <w:vAlign w:val="center"/>
          </w:tcPr>
          <w:p w14:paraId="52F67022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Spring 1 &amp; Spring 2</w:t>
            </w:r>
          </w:p>
          <w:p w14:paraId="727BE8E4" w14:textId="53389E5E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Exciting Egyptians</w:t>
            </w:r>
          </w:p>
        </w:tc>
        <w:tc>
          <w:tcPr>
            <w:tcW w:w="3534" w:type="dxa"/>
            <w:vAlign w:val="center"/>
          </w:tcPr>
          <w:p w14:paraId="7C91F9EB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1</w:t>
            </w:r>
          </w:p>
          <w:p w14:paraId="70D62F11" w14:textId="072DB438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Incredible World of Living Things</w:t>
            </w:r>
          </w:p>
        </w:tc>
        <w:tc>
          <w:tcPr>
            <w:tcW w:w="2571" w:type="dxa"/>
            <w:vAlign w:val="center"/>
          </w:tcPr>
          <w:p w14:paraId="41D7A403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b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sz w:val="20"/>
                <w:szCs w:val="20"/>
              </w:rPr>
              <w:t>Summer 2</w:t>
            </w:r>
          </w:p>
          <w:p w14:paraId="07C3456F" w14:textId="08BBD10C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Life in Gunthorpe</w:t>
            </w:r>
          </w:p>
        </w:tc>
      </w:tr>
      <w:tr w:rsidR="006C338B" w:rsidRPr="00044909" w14:paraId="7D8CB532" w14:textId="77777777" w:rsidTr="00044909">
        <w:trPr>
          <w:cantSplit/>
          <w:trHeight w:val="423"/>
        </w:trPr>
        <w:tc>
          <w:tcPr>
            <w:tcW w:w="1028" w:type="dxa"/>
            <w:vAlign w:val="center"/>
          </w:tcPr>
          <w:p w14:paraId="4691E597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PSHE</w:t>
            </w:r>
          </w:p>
        </w:tc>
        <w:tc>
          <w:tcPr>
            <w:tcW w:w="2421" w:type="dxa"/>
            <w:vAlign w:val="center"/>
          </w:tcPr>
          <w:p w14:paraId="6621AFD0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Keeping myself safe</w:t>
            </w:r>
          </w:p>
        </w:tc>
        <w:tc>
          <w:tcPr>
            <w:tcW w:w="1761" w:type="dxa"/>
            <w:vAlign w:val="center"/>
          </w:tcPr>
          <w:p w14:paraId="3562B639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Me and my relationships</w:t>
            </w:r>
          </w:p>
        </w:tc>
        <w:tc>
          <w:tcPr>
            <w:tcW w:w="2646" w:type="dxa"/>
            <w:vAlign w:val="center"/>
          </w:tcPr>
          <w:p w14:paraId="26F5859F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Valuing difference</w:t>
            </w:r>
          </w:p>
        </w:tc>
        <w:tc>
          <w:tcPr>
            <w:tcW w:w="1437" w:type="dxa"/>
            <w:vAlign w:val="center"/>
          </w:tcPr>
          <w:p w14:paraId="3413E13B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Rights and responsibilities</w:t>
            </w:r>
          </w:p>
        </w:tc>
        <w:tc>
          <w:tcPr>
            <w:tcW w:w="3534" w:type="dxa"/>
            <w:vAlign w:val="center"/>
          </w:tcPr>
          <w:p w14:paraId="79B45E4F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Being my best</w:t>
            </w:r>
          </w:p>
        </w:tc>
        <w:tc>
          <w:tcPr>
            <w:tcW w:w="2571" w:type="dxa"/>
            <w:vAlign w:val="center"/>
          </w:tcPr>
          <w:p w14:paraId="179300A7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Keeping myself safe</w:t>
            </w:r>
          </w:p>
        </w:tc>
      </w:tr>
      <w:tr w:rsidR="006C338B" w:rsidRPr="00044909" w14:paraId="4B8269DA" w14:textId="77777777" w:rsidTr="00044909">
        <w:trPr>
          <w:cantSplit/>
          <w:trHeight w:val="423"/>
        </w:trPr>
        <w:tc>
          <w:tcPr>
            <w:tcW w:w="1028" w:type="dxa"/>
            <w:vAlign w:val="center"/>
          </w:tcPr>
          <w:p w14:paraId="1A1037A7" w14:textId="77777777" w:rsidR="003C7D1D" w:rsidRPr="00044909" w:rsidRDefault="003C7D1D" w:rsidP="006C338B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4182" w:type="dxa"/>
            <w:gridSpan w:val="2"/>
          </w:tcPr>
          <w:p w14:paraId="3A099C34" w14:textId="77777777" w:rsidR="003C7D1D" w:rsidRPr="00044909" w:rsidRDefault="003C7D1D" w:rsidP="006C338B">
            <w:pPr>
              <w:spacing w:before="100" w:beforeAutospacing="1" w:after="100" w:afterAutospacing="1"/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Representation &amp; Relevance</w:t>
            </w:r>
          </w:p>
          <w:p w14:paraId="1DBA4F3C" w14:textId="77777777" w:rsidR="003C7D1D" w:rsidRPr="00044909" w:rsidRDefault="003C7D1D" w:rsidP="006C338B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Include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examples and scenarios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 featuring children of different:</w:t>
            </w:r>
          </w:p>
          <w:p w14:paraId="0F7E6A32" w14:textId="77777777" w:rsidR="003C7D1D" w:rsidRPr="00044909" w:rsidRDefault="003C7D1D" w:rsidP="006C338B">
            <w:pPr>
              <w:numPr>
                <w:ilvl w:val="1"/>
                <w:numId w:val="2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Genders, ethnicities, abilities, and family structures.</w:t>
            </w:r>
          </w:p>
          <w:p w14:paraId="7FBCB8E2" w14:textId="77777777" w:rsidR="003C7D1D" w:rsidRPr="00044909" w:rsidRDefault="003C7D1D" w:rsidP="006C338B">
            <w:pPr>
              <w:numPr>
                <w:ilvl w:val="1"/>
                <w:numId w:val="2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Cultural and religious backgrounds.</w:t>
            </w:r>
          </w:p>
          <w:p w14:paraId="060DA333" w14:textId="77777777" w:rsidR="003C7D1D" w:rsidRPr="00044909" w:rsidRDefault="003C7D1D" w:rsidP="006C338B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 xml:space="preserve">Make sure scenarios reflect a variety of </w:t>
            </w: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>online and offline safety situations</w:t>
            </w:r>
            <w:r w:rsidRPr="00044909">
              <w:rPr>
                <w:rFonts w:ascii="Twinkl Light" w:hAnsi="Twinkl Light" w:cstheme="minorHAnsi"/>
                <w:sz w:val="20"/>
                <w:szCs w:val="20"/>
              </w:rPr>
              <w:t>, including social media, playgrounds, and community spaces.</w:t>
            </w:r>
          </w:p>
          <w:p w14:paraId="543AA0FC" w14:textId="2A79AFC9" w:rsidR="003C7D1D" w:rsidRPr="00044909" w:rsidRDefault="003C7D1D" w:rsidP="006C338B">
            <w:pPr>
              <w:spacing w:before="100" w:beforeAutospacing="1" w:after="100" w:afterAutospacing="1"/>
              <w:rPr>
                <w:rFonts w:ascii="Twinkl Light" w:hAnsi="Twinkl Light" w:cstheme="minorHAnsi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b/>
                <w:bCs/>
                <w:sz w:val="20"/>
                <w:szCs w:val="20"/>
              </w:rPr>
              <w:t xml:space="preserve"> Inclusive Safety Scenarios</w:t>
            </w:r>
          </w:p>
          <w:p w14:paraId="683ECBFF" w14:textId="77777777" w:rsidR="003C7D1D" w:rsidRPr="00044909" w:rsidRDefault="003C7D1D" w:rsidP="006C338B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Include situations that reflect diverse needs and experiences:</w:t>
            </w:r>
          </w:p>
          <w:p w14:paraId="4C24D76B" w14:textId="77777777" w:rsidR="003C7D1D" w:rsidRPr="00044909" w:rsidRDefault="003C7D1D" w:rsidP="006C338B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Children with disabilities navigating public spaces.</w:t>
            </w:r>
          </w:p>
          <w:p w14:paraId="3C68FF49" w14:textId="77777777" w:rsidR="003C7D1D" w:rsidRPr="00044909" w:rsidRDefault="003C7D1D" w:rsidP="006C338B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Cultural or language differences in understanding rules or asking for help.</w:t>
            </w:r>
          </w:p>
          <w:p w14:paraId="23165E13" w14:textId="77777777" w:rsidR="003C7D1D" w:rsidRPr="00044909" w:rsidRDefault="003C7D1D" w:rsidP="006C338B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  <w:r w:rsidRPr="00044909">
              <w:rPr>
                <w:rFonts w:ascii="Twinkl Light" w:hAnsi="Twinkl Light" w:cstheme="minorHAnsi"/>
                <w:sz w:val="20"/>
                <w:szCs w:val="20"/>
              </w:rPr>
              <w:t>Recognising and reporting bullying or unsafe behaviour in inclusive ways.</w:t>
            </w:r>
          </w:p>
          <w:p w14:paraId="3FFAE8EC" w14:textId="46736B55" w:rsidR="003C7D1D" w:rsidRPr="00044909" w:rsidRDefault="003C7D1D" w:rsidP="006C338B">
            <w:pPr>
              <w:spacing w:before="100" w:beforeAutospacing="1" w:after="100" w:afterAutospacing="1"/>
              <w:rPr>
                <w:rFonts w:ascii="Twinkl Light" w:hAnsi="Twinkl Light" w:cstheme="minorHAnsi"/>
                <w:sz w:val="20"/>
                <w:szCs w:val="20"/>
              </w:rPr>
            </w:pPr>
          </w:p>
        </w:tc>
        <w:tc>
          <w:tcPr>
            <w:tcW w:w="4083" w:type="dxa"/>
            <w:gridSpan w:val="2"/>
          </w:tcPr>
          <w:p w14:paraId="1A4D154F" w14:textId="77777777" w:rsidR="003C7D1D" w:rsidRPr="00044909" w:rsidRDefault="003C7D1D" w:rsidP="006C338B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. Representation &amp; Inclusion</w:t>
            </w:r>
          </w:p>
          <w:p w14:paraId="1A372CD3" w14:textId="77777777" w:rsidR="003C7D1D" w:rsidRPr="00044909" w:rsidRDefault="003C7D1D" w:rsidP="006C338B">
            <w:pPr>
              <w:numPr>
                <w:ilvl w:val="0"/>
                <w:numId w:val="30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Include examples and discussions reflecting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different abilities, cultures, religions, genders, and family structures</w:t>
            </w:r>
            <w:r w:rsidRPr="00044909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51BF6C2C" w14:textId="77777777" w:rsidR="003C7D1D" w:rsidRPr="00044909" w:rsidRDefault="003C7D1D" w:rsidP="006C338B">
            <w:pPr>
              <w:numPr>
                <w:ilvl w:val="0"/>
                <w:numId w:val="30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Highlight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positive role models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from diverse backgrounds (authors, athletes, community leaders) to show the value of diversity.</w:t>
            </w:r>
          </w:p>
          <w:p w14:paraId="03A17E8D" w14:textId="77777777" w:rsidR="003C7D1D" w:rsidRPr="00044909" w:rsidRDefault="003C7D1D" w:rsidP="006C338B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</w:p>
          <w:p w14:paraId="37A5C5CD" w14:textId="114E4B0A" w:rsidR="003C7D1D" w:rsidRPr="00044909" w:rsidRDefault="003C7D1D" w:rsidP="006C338B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 Inclusive Scenarios</w:t>
            </w:r>
          </w:p>
          <w:p w14:paraId="6DA21FF0" w14:textId="77777777" w:rsidR="003C7D1D" w:rsidRPr="00044909" w:rsidRDefault="003C7D1D" w:rsidP="006C338B">
            <w:pPr>
              <w:numPr>
                <w:ilvl w:val="0"/>
                <w:numId w:val="3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Explore situations where pupils may experience or witness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exclusion or discrimination</w:t>
            </w:r>
            <w:r w:rsidRPr="00044909">
              <w:rPr>
                <w:rFonts w:ascii="Twinkl Light" w:hAnsi="Twinkl Light"/>
                <w:sz w:val="20"/>
                <w:szCs w:val="20"/>
              </w:rPr>
              <w:t>, including:</w:t>
            </w:r>
          </w:p>
          <w:p w14:paraId="7FB02B8D" w14:textId="77777777" w:rsidR="003C7D1D" w:rsidRPr="00044909" w:rsidRDefault="003C7D1D" w:rsidP="006C338B">
            <w:pPr>
              <w:numPr>
                <w:ilvl w:val="1"/>
                <w:numId w:val="3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Cultural or religious differences.</w:t>
            </w:r>
          </w:p>
          <w:p w14:paraId="2483B9AF" w14:textId="77777777" w:rsidR="003C7D1D" w:rsidRPr="00044909" w:rsidRDefault="003C7D1D" w:rsidP="006C338B">
            <w:pPr>
              <w:numPr>
                <w:ilvl w:val="1"/>
                <w:numId w:val="3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Disabilities or SEND.</w:t>
            </w:r>
          </w:p>
          <w:p w14:paraId="6C7732FB" w14:textId="77777777" w:rsidR="003C7D1D" w:rsidRPr="00044909" w:rsidRDefault="003C7D1D" w:rsidP="006C338B">
            <w:pPr>
              <w:numPr>
                <w:ilvl w:val="1"/>
                <w:numId w:val="3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>Gender identity and expression.</w:t>
            </w:r>
          </w:p>
          <w:p w14:paraId="33EBC12B" w14:textId="77777777" w:rsidR="003C7D1D" w:rsidRPr="00044909" w:rsidRDefault="003C7D1D" w:rsidP="006C338B">
            <w:pPr>
              <w:numPr>
                <w:ilvl w:val="0"/>
                <w:numId w:val="31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Use role-play or stories to practice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empathy, respect, and inclusion</w:t>
            </w:r>
            <w:r w:rsidRPr="00044909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34D3FF2E" w14:textId="48D58534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</w:p>
        </w:tc>
        <w:tc>
          <w:tcPr>
            <w:tcW w:w="6105" w:type="dxa"/>
            <w:gridSpan w:val="2"/>
          </w:tcPr>
          <w:p w14:paraId="14126530" w14:textId="77777777" w:rsidR="003C7D1D" w:rsidRPr="00044909" w:rsidRDefault="003C7D1D" w:rsidP="006C338B">
            <w:pPr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Inclusive Scenarios &amp; Activities</w:t>
            </w:r>
          </w:p>
          <w:p w14:paraId="20C09E62" w14:textId="77777777" w:rsidR="003C7D1D" w:rsidRPr="00044909" w:rsidRDefault="003C7D1D" w:rsidP="006C338B">
            <w:pPr>
              <w:numPr>
                <w:ilvl w:val="0"/>
                <w:numId w:val="32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Encourage pupils to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reflect on their own strengths</w:t>
            </w:r>
            <w:r w:rsidRPr="00044909">
              <w:rPr>
                <w:rFonts w:ascii="Twinkl Light" w:hAnsi="Twinkl Light"/>
                <w:sz w:val="20"/>
                <w:szCs w:val="20"/>
              </w:rPr>
              <w:t xml:space="preserve"> and what “being their best” means in their context.</w:t>
            </w:r>
          </w:p>
          <w:p w14:paraId="1888D512" w14:textId="77777777" w:rsidR="003C7D1D" w:rsidRPr="00044909" w:rsidRDefault="003C7D1D" w:rsidP="006C338B">
            <w:pPr>
              <w:numPr>
                <w:ilvl w:val="0"/>
                <w:numId w:val="32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Include examples relevant to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different abilities, home environments, and cultural expectations</w:t>
            </w:r>
            <w:r w:rsidRPr="00044909">
              <w:rPr>
                <w:rFonts w:ascii="Twinkl Light" w:hAnsi="Twinkl Light"/>
                <w:sz w:val="20"/>
                <w:szCs w:val="20"/>
              </w:rPr>
              <w:t>.</w:t>
            </w:r>
          </w:p>
          <w:p w14:paraId="5462C13F" w14:textId="77777777" w:rsidR="003C7D1D" w:rsidRPr="00044909" w:rsidRDefault="003C7D1D" w:rsidP="006C338B">
            <w:pPr>
              <w:numPr>
                <w:ilvl w:val="0"/>
                <w:numId w:val="32"/>
              </w:numPr>
              <w:rPr>
                <w:rFonts w:ascii="Twinkl Light" w:hAnsi="Twinkl Light"/>
                <w:sz w:val="20"/>
                <w:szCs w:val="20"/>
              </w:rPr>
            </w:pPr>
            <w:r w:rsidRPr="00044909">
              <w:rPr>
                <w:rFonts w:ascii="Twinkl Light" w:hAnsi="Twinkl Light"/>
                <w:sz w:val="20"/>
                <w:szCs w:val="20"/>
              </w:rPr>
              <w:t xml:space="preserve">Encourage pupils to set goals that are </w:t>
            </w:r>
            <w:r w:rsidRPr="00044909">
              <w:rPr>
                <w:rFonts w:ascii="Twinkl Light" w:hAnsi="Twinkl Light"/>
                <w:b/>
                <w:bCs/>
                <w:sz w:val="20"/>
                <w:szCs w:val="20"/>
              </w:rPr>
              <w:t>personal and meaningful</w:t>
            </w:r>
            <w:r w:rsidRPr="00044909">
              <w:rPr>
                <w:rFonts w:ascii="Twinkl Light" w:hAnsi="Twinkl Light"/>
                <w:sz w:val="20"/>
                <w:szCs w:val="20"/>
              </w:rPr>
              <w:t>, rather than standardized for everyone.</w:t>
            </w:r>
          </w:p>
          <w:p w14:paraId="1BBA0C9B" w14:textId="0B8E0571" w:rsidR="003C7D1D" w:rsidRPr="00044909" w:rsidRDefault="003C7D1D" w:rsidP="006C338B">
            <w:pPr>
              <w:rPr>
                <w:rFonts w:ascii="Twinkl Light" w:hAnsi="Twinkl Light"/>
                <w:sz w:val="20"/>
                <w:szCs w:val="20"/>
              </w:rPr>
            </w:pPr>
          </w:p>
        </w:tc>
      </w:tr>
    </w:tbl>
    <w:p w14:paraId="513A15F6" w14:textId="77777777" w:rsidR="003C7D1D" w:rsidRPr="00044909" w:rsidRDefault="003C7D1D" w:rsidP="00973D05">
      <w:pPr>
        <w:rPr>
          <w:rFonts w:ascii="Twinkl Light" w:hAnsi="Twinkl Light"/>
          <w:sz w:val="20"/>
          <w:szCs w:val="20"/>
        </w:rPr>
      </w:pPr>
    </w:p>
    <w:p w14:paraId="3C6968C4" w14:textId="77777777" w:rsidR="003C7D1D" w:rsidRPr="00044909" w:rsidRDefault="003C7D1D" w:rsidP="00B83A84">
      <w:pPr>
        <w:spacing w:before="100" w:beforeAutospacing="1" w:after="100" w:afterAutospacing="1"/>
        <w:outlineLvl w:val="1"/>
        <w:rPr>
          <w:rFonts w:cstheme="minorHAnsi"/>
          <w:sz w:val="20"/>
          <w:szCs w:val="20"/>
        </w:rPr>
      </w:pPr>
    </w:p>
    <w:p w14:paraId="32E4FE59" w14:textId="77777777" w:rsidR="003C7D1D" w:rsidRPr="00044909" w:rsidRDefault="003C7D1D" w:rsidP="00B83A84">
      <w:pPr>
        <w:spacing w:before="100" w:beforeAutospacing="1" w:after="100" w:afterAutospacing="1" w:line="240" w:lineRule="auto"/>
        <w:ind w:left="720"/>
        <w:rPr>
          <w:rFonts w:cstheme="minorHAnsi"/>
          <w:sz w:val="20"/>
          <w:szCs w:val="20"/>
        </w:rPr>
      </w:pPr>
    </w:p>
    <w:sectPr w:rsidR="00245A4A" w:rsidRPr="00044909" w:rsidSect="00A55F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EE70DD9"/>
    <w:multiLevelType w:val="multilevel"/>
    <w:tmpl w:val="EF040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96192490">
    <w:abstractNumId w:val="8"/>
  </w:num>
  <w:num w:numId="2" w16cid:durableId="2075540498">
    <w:abstractNumId w:val="6"/>
  </w:num>
  <w:num w:numId="3" w16cid:durableId="59645260">
    <w:abstractNumId w:val="5"/>
  </w:num>
  <w:num w:numId="4" w16cid:durableId="92433578">
    <w:abstractNumId w:val="4"/>
  </w:num>
  <w:num w:numId="5" w16cid:durableId="190607777">
    <w:abstractNumId w:val="7"/>
  </w:num>
  <w:num w:numId="6" w16cid:durableId="558826862">
    <w:abstractNumId w:val="3"/>
  </w:num>
  <w:num w:numId="7" w16cid:durableId="1264340390">
    <w:abstractNumId w:val="2"/>
  </w:num>
  <w:num w:numId="8" w16cid:durableId="1769544672">
    <w:abstractNumId w:val="1"/>
  </w:num>
  <w:num w:numId="9" w16cid:durableId="1425111189">
    <w:abstractNumId w:val="0"/>
  </w:num>
  <w:num w:numId="10" w16cid:durableId="240801095">
    <w:abstractNumId w:val="9"/>
  </w:num>
  <w:num w:numId="11" w16cid:durableId="14945696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90060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854993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82718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28702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85479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486843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491813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12885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924898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93718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437929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383274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38247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504330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386350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196219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807122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075146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744216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69270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713327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7D1D"/>
    <w:rsid w:val="00941E19"/>
    <w:rsid w:val="00AA1D8D"/>
    <w:rsid w:val="00B4098A"/>
    <w:rsid w:val="00B47730"/>
    <w:rsid w:val="00CB0664"/>
    <w:rsid w:val="00FC47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9254C0BC-BFB5-4355-BC44-EA81DD1B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26</Pages>
  <Words>5206</Words>
  <Characters>31082</Characters>
  <Application>Microsoft Office Word</Application>
  <DocSecurity>0</DocSecurity>
  <Lines>2072</Lines>
  <Paragraphs>806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M Brown</cp:lastModifiedBy>
  <cp:revision>2</cp:revision>
  <dcterms:created xsi:type="dcterms:W3CDTF">2026-01-19T13:49:00Z</dcterms:created>
  <dcterms:modified xsi:type="dcterms:W3CDTF">2026-01-19T13:49:00Z</dcterms:modified>
  <cp:category/>
</cp:coreProperties>
</file>